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D0905" w14:textId="77DDC5F4" w:rsidR="002240E3" w:rsidRPr="009C0663" w:rsidRDefault="004F3162" w:rsidP="002240E3">
      <w:pPr>
        <w:jc w:val="center"/>
        <w:rPr>
          <w:rFonts w:ascii="ＭＳ ゴシック" w:eastAsia="ＭＳ ゴシック" w:hAnsi="ＭＳ ゴシック"/>
          <w:color w:val="000000" w:themeColor="text1"/>
        </w:rPr>
      </w:pPr>
      <w:r w:rsidRPr="009C0663">
        <w:rPr>
          <w:rFonts w:ascii="ＭＳ ゴシック" w:eastAsia="ＭＳ ゴシック" w:hAnsi="ＭＳ ゴシック" w:hint="eastAsia"/>
          <w:color w:val="000000" w:themeColor="text1"/>
          <w:sz w:val="24"/>
        </w:rPr>
        <w:t>長岡市</w:t>
      </w:r>
      <w:r w:rsidR="00441600" w:rsidRPr="009C0663">
        <w:rPr>
          <w:rFonts w:ascii="ＭＳ ゴシック" w:eastAsia="ＭＳ ゴシック" w:hAnsi="ＭＳ ゴシック" w:hint="eastAsia"/>
          <w:color w:val="000000" w:themeColor="text1"/>
          <w:sz w:val="24"/>
        </w:rPr>
        <w:t>「週休２日適用工事（現場閉所）」（令和</w:t>
      </w:r>
      <w:r w:rsidR="0069473A" w:rsidRPr="009C0663">
        <w:rPr>
          <w:rFonts w:ascii="ＭＳ ゴシック" w:eastAsia="ＭＳ ゴシック" w:hAnsi="ＭＳ ゴシック" w:hint="eastAsia"/>
          <w:color w:val="000000" w:themeColor="text1"/>
          <w:sz w:val="24"/>
        </w:rPr>
        <w:t>８</w:t>
      </w:r>
      <w:r w:rsidR="002240E3" w:rsidRPr="009C0663">
        <w:rPr>
          <w:rFonts w:ascii="ＭＳ ゴシック" w:eastAsia="ＭＳ ゴシック" w:hAnsi="ＭＳ ゴシック" w:hint="eastAsia"/>
          <w:color w:val="000000" w:themeColor="text1"/>
          <w:sz w:val="24"/>
        </w:rPr>
        <w:t>年</w:t>
      </w:r>
      <w:r w:rsidR="00031849" w:rsidRPr="009C0663">
        <w:rPr>
          <w:rFonts w:ascii="ＭＳ ゴシック" w:eastAsia="ＭＳ ゴシック" w:hAnsi="ＭＳ ゴシック" w:hint="eastAsia"/>
          <w:color w:val="000000" w:themeColor="text1"/>
          <w:sz w:val="24"/>
        </w:rPr>
        <w:t>４</w:t>
      </w:r>
      <w:r w:rsidR="002240E3" w:rsidRPr="009C0663">
        <w:rPr>
          <w:rFonts w:ascii="ＭＳ ゴシック" w:eastAsia="ＭＳ ゴシック" w:hAnsi="ＭＳ ゴシック"/>
          <w:color w:val="000000" w:themeColor="text1"/>
          <w:sz w:val="24"/>
        </w:rPr>
        <w:t>月）実施要領</w:t>
      </w:r>
    </w:p>
    <w:p w14:paraId="7B9FE2A0" w14:textId="07E56A91" w:rsidR="002240E3" w:rsidRPr="009C0663" w:rsidRDefault="004F3162" w:rsidP="004F3162">
      <w:pPr>
        <w:jc w:val="center"/>
        <w:rPr>
          <w:rFonts w:ascii="ＭＳ ゴシック" w:eastAsia="ＭＳ ゴシック" w:hAnsi="ＭＳ ゴシック"/>
          <w:color w:val="000000" w:themeColor="text1"/>
          <w:sz w:val="24"/>
        </w:rPr>
      </w:pPr>
      <w:r w:rsidRPr="009C0663">
        <w:rPr>
          <w:rFonts w:ascii="ＭＳ ゴシック" w:eastAsia="ＭＳ ゴシック" w:hAnsi="ＭＳ ゴシック" w:hint="eastAsia"/>
          <w:color w:val="000000" w:themeColor="text1"/>
          <w:sz w:val="24"/>
        </w:rPr>
        <w:t>【土木工事】</w:t>
      </w:r>
    </w:p>
    <w:p w14:paraId="3FC5FDD9" w14:textId="77777777" w:rsidR="002240E3" w:rsidRPr="009C0663" w:rsidRDefault="002240E3" w:rsidP="002240E3">
      <w:pPr>
        <w:rPr>
          <w:rFonts w:ascii="ＭＳ ゴシック" w:eastAsia="ＭＳ ゴシック" w:hAnsi="ＭＳ ゴシック"/>
          <w:color w:val="000000" w:themeColor="text1"/>
        </w:rPr>
      </w:pPr>
    </w:p>
    <w:p w14:paraId="29A85310" w14:textId="77777777" w:rsidR="002240E3" w:rsidRPr="009C0663" w:rsidRDefault="00031849" w:rsidP="002240E3">
      <w:pPr>
        <w:rPr>
          <w:rFonts w:ascii="ＭＳ ゴシック" w:eastAsia="ＭＳ ゴシック" w:hAnsi="ＭＳ ゴシック"/>
          <w:color w:val="000000" w:themeColor="text1"/>
        </w:rPr>
      </w:pPr>
      <w:r w:rsidRPr="009C0663">
        <w:rPr>
          <w:rFonts w:ascii="ＭＳ ゴシック" w:eastAsia="ＭＳ ゴシック" w:hAnsi="ＭＳ ゴシック" w:hint="eastAsia"/>
          <w:color w:val="000000" w:themeColor="text1"/>
        </w:rPr>
        <w:t>１</w:t>
      </w:r>
      <w:r w:rsidR="00DA16BB" w:rsidRPr="009C0663">
        <w:rPr>
          <w:rFonts w:ascii="ＭＳ ゴシック" w:eastAsia="ＭＳ ゴシック" w:hAnsi="ＭＳ ゴシック" w:hint="eastAsia"/>
          <w:color w:val="000000" w:themeColor="text1"/>
        </w:rPr>
        <w:t xml:space="preserve">　</w:t>
      </w:r>
      <w:r w:rsidR="002240E3" w:rsidRPr="009C0663">
        <w:rPr>
          <w:rFonts w:ascii="ＭＳ ゴシック" w:eastAsia="ＭＳ ゴシック" w:hAnsi="ＭＳ ゴシック"/>
          <w:color w:val="000000" w:themeColor="text1"/>
        </w:rPr>
        <w:t>目的</w:t>
      </w:r>
    </w:p>
    <w:p w14:paraId="39874F80" w14:textId="5E1AF61D" w:rsidR="002240E3" w:rsidRPr="009C0663" w:rsidRDefault="002240E3" w:rsidP="008B1F0D">
      <w:pPr>
        <w:tabs>
          <w:tab w:val="left" w:pos="210"/>
          <w:tab w:val="left" w:pos="426"/>
        </w:tabs>
        <w:ind w:left="210" w:firstLine="216"/>
        <w:rPr>
          <w:rFonts w:ascii="ＭＳ 明朝" w:eastAsia="ＭＳ 明朝" w:hAnsi="ＭＳ 明朝"/>
          <w:color w:val="000000" w:themeColor="text1"/>
        </w:rPr>
      </w:pPr>
      <w:r w:rsidRPr="009C0663">
        <w:rPr>
          <w:rFonts w:ascii="ＭＳ 明朝" w:eastAsia="ＭＳ 明朝" w:hAnsi="ＭＳ 明朝" w:hint="eastAsia"/>
          <w:color w:val="000000" w:themeColor="text1"/>
        </w:rPr>
        <w:t>本要領により「週休２日適用工事（現場閉所）」</w:t>
      </w:r>
      <w:r w:rsidR="00590A11" w:rsidRPr="009C0663">
        <w:rPr>
          <w:rFonts w:ascii="ＭＳ 明朝" w:eastAsia="ＭＳ 明朝" w:hAnsi="ＭＳ 明朝" w:hint="eastAsia"/>
          <w:color w:val="000000" w:themeColor="text1"/>
        </w:rPr>
        <w:t>を</w:t>
      </w:r>
      <w:r w:rsidRPr="009C0663">
        <w:rPr>
          <w:rFonts w:ascii="ＭＳ 明朝" w:eastAsia="ＭＳ 明朝" w:hAnsi="ＭＳ 明朝" w:hint="eastAsia"/>
          <w:color w:val="000000" w:themeColor="text1"/>
        </w:rPr>
        <w:t>実施することで、建設現場における週休２日の更なる推進及び質の向上を図ることを目的とする。</w:t>
      </w:r>
    </w:p>
    <w:p w14:paraId="1701AE4E" w14:textId="77777777" w:rsidR="002240E3" w:rsidRPr="009C0663" w:rsidRDefault="002240E3" w:rsidP="002240E3">
      <w:pPr>
        <w:rPr>
          <w:rFonts w:ascii="ＭＳ ゴシック" w:eastAsia="ＭＳ ゴシック" w:hAnsi="ＭＳ ゴシック"/>
          <w:color w:val="000000" w:themeColor="text1"/>
        </w:rPr>
      </w:pPr>
    </w:p>
    <w:p w14:paraId="3688A0C8" w14:textId="77777777" w:rsidR="002240E3" w:rsidRPr="009C0663" w:rsidRDefault="002240E3" w:rsidP="002240E3">
      <w:pPr>
        <w:rPr>
          <w:rFonts w:ascii="ＭＳ ゴシック" w:eastAsia="ＭＳ ゴシック" w:hAnsi="ＭＳ ゴシック"/>
          <w:color w:val="000000" w:themeColor="text1"/>
        </w:rPr>
      </w:pPr>
      <w:r w:rsidRPr="009C0663">
        <w:rPr>
          <w:rFonts w:ascii="ＭＳ ゴシック" w:eastAsia="ＭＳ ゴシック" w:hAnsi="ＭＳ ゴシック" w:hint="eastAsia"/>
          <w:color w:val="000000" w:themeColor="text1"/>
        </w:rPr>
        <w:t>２</w:t>
      </w:r>
      <w:r w:rsidR="00DA16BB" w:rsidRPr="009C0663">
        <w:rPr>
          <w:rFonts w:ascii="ＭＳ ゴシック" w:eastAsia="ＭＳ ゴシック" w:hAnsi="ＭＳ ゴシック" w:hint="eastAsia"/>
          <w:color w:val="000000" w:themeColor="text1"/>
        </w:rPr>
        <w:t xml:space="preserve">　</w:t>
      </w:r>
      <w:r w:rsidRPr="009C0663">
        <w:rPr>
          <w:rFonts w:ascii="ＭＳ ゴシック" w:eastAsia="ＭＳ ゴシック" w:hAnsi="ＭＳ ゴシック"/>
          <w:color w:val="000000" w:themeColor="text1"/>
        </w:rPr>
        <w:t>対象工事</w:t>
      </w:r>
    </w:p>
    <w:p w14:paraId="328CE635" w14:textId="58175B89" w:rsidR="002240E3" w:rsidRPr="009C0663" w:rsidRDefault="009A0B10" w:rsidP="003A32A1">
      <w:pPr>
        <w:ind w:left="210" w:firstLineChars="101" w:firstLine="212"/>
        <w:rPr>
          <w:rFonts w:ascii="ＭＳ 明朝" w:eastAsia="ＭＳ 明朝" w:hAnsi="ＭＳ 明朝"/>
          <w:color w:val="000000" w:themeColor="text1"/>
        </w:rPr>
      </w:pPr>
      <w:r w:rsidRPr="009C0663">
        <w:rPr>
          <w:rFonts w:ascii="ＭＳ 明朝" w:eastAsia="ＭＳ 明朝" w:hAnsi="ＭＳ 明朝" w:hint="eastAsia"/>
          <w:color w:val="000000" w:themeColor="text1"/>
        </w:rPr>
        <w:t>原則、</w:t>
      </w:r>
      <w:r w:rsidR="0011400E" w:rsidRPr="009C0663">
        <w:rPr>
          <w:rFonts w:ascii="ＭＳ 明朝" w:eastAsia="ＭＳ 明朝" w:hAnsi="ＭＳ 明朝" w:hint="eastAsia"/>
          <w:color w:val="000000" w:themeColor="text1"/>
        </w:rPr>
        <w:t>令和</w:t>
      </w:r>
      <w:r w:rsidR="0069473A" w:rsidRPr="009C0663">
        <w:rPr>
          <w:rFonts w:ascii="ＭＳ 明朝" w:eastAsia="ＭＳ 明朝" w:hAnsi="ＭＳ 明朝" w:hint="eastAsia"/>
          <w:color w:val="000000" w:themeColor="text1"/>
        </w:rPr>
        <w:t>８</w:t>
      </w:r>
      <w:r w:rsidR="0011400E" w:rsidRPr="009C0663">
        <w:rPr>
          <w:rFonts w:ascii="ＭＳ 明朝" w:eastAsia="ＭＳ 明朝" w:hAnsi="ＭＳ 明朝" w:hint="eastAsia"/>
          <w:color w:val="000000" w:themeColor="text1"/>
        </w:rPr>
        <w:t>年４月１日以降に</w:t>
      </w:r>
      <w:r w:rsidR="00CC7EF1" w:rsidRPr="009C0663">
        <w:rPr>
          <w:rFonts w:ascii="ＭＳ 明朝" w:eastAsia="ＭＳ 明朝" w:hAnsi="ＭＳ 明朝" w:hint="eastAsia"/>
          <w:color w:val="000000" w:themeColor="text1"/>
        </w:rPr>
        <w:t>公告又は指名通知を行う</w:t>
      </w:r>
      <w:r w:rsidR="004E694C" w:rsidRPr="009C0663">
        <w:rPr>
          <w:rFonts w:ascii="ＭＳ 明朝" w:eastAsia="ＭＳ 明朝" w:hAnsi="ＭＳ 明朝" w:hint="eastAsia"/>
          <w:color w:val="000000" w:themeColor="text1"/>
        </w:rPr>
        <w:t>、</w:t>
      </w:r>
      <w:r w:rsidR="00CC7EF1" w:rsidRPr="009C0663">
        <w:rPr>
          <w:rFonts w:ascii="ＭＳ 明朝" w:eastAsia="ＭＳ 明朝" w:hAnsi="ＭＳ 明朝" w:hint="eastAsia"/>
          <w:color w:val="000000" w:themeColor="text1"/>
        </w:rPr>
        <w:t>当初設計額</w:t>
      </w:r>
      <w:r w:rsidR="00DC6FAA" w:rsidRPr="009C0663">
        <w:rPr>
          <w:rFonts w:ascii="ＭＳ 明朝" w:eastAsia="ＭＳ 明朝" w:hAnsi="ＭＳ 明朝" w:hint="eastAsia"/>
          <w:color w:val="000000" w:themeColor="text1"/>
        </w:rPr>
        <w:t>が</w:t>
      </w:r>
      <w:r w:rsidR="0069473A" w:rsidRPr="009C0663">
        <w:rPr>
          <w:rFonts w:ascii="ＭＳ 明朝" w:eastAsia="ＭＳ 明朝" w:hAnsi="ＭＳ 明朝" w:hint="eastAsia"/>
          <w:color w:val="000000" w:themeColor="text1"/>
        </w:rPr>
        <w:t>200</w:t>
      </w:r>
      <w:r w:rsidR="00CC7EF1" w:rsidRPr="009C0663">
        <w:rPr>
          <w:rFonts w:ascii="ＭＳ 明朝" w:eastAsia="ＭＳ 明朝" w:hAnsi="ＭＳ 明朝" w:hint="eastAsia"/>
          <w:color w:val="000000" w:themeColor="text1"/>
        </w:rPr>
        <w:t>万円を超える</w:t>
      </w:r>
      <w:r w:rsidR="002240E3" w:rsidRPr="009C0663">
        <w:rPr>
          <w:rFonts w:ascii="ＭＳ 明朝" w:eastAsia="ＭＳ 明朝" w:hAnsi="ＭＳ 明朝" w:hint="eastAsia"/>
          <w:color w:val="000000" w:themeColor="text1"/>
        </w:rPr>
        <w:t>土木工事を対象とする。</w:t>
      </w:r>
    </w:p>
    <w:p w14:paraId="62685904" w14:textId="72BF2FF7" w:rsidR="002240E3" w:rsidRPr="009C0663" w:rsidRDefault="0069473A" w:rsidP="003A32A1">
      <w:pPr>
        <w:ind w:left="210" w:firstLine="216"/>
        <w:rPr>
          <w:rFonts w:ascii="ＭＳ 明朝" w:eastAsia="ＭＳ 明朝" w:hAnsi="ＭＳ 明朝"/>
          <w:color w:val="000000" w:themeColor="text1"/>
        </w:rPr>
      </w:pPr>
      <w:r w:rsidRPr="009C0663">
        <w:rPr>
          <w:rFonts w:ascii="ＭＳ 明朝" w:eastAsia="ＭＳ 明朝" w:hAnsi="ＭＳ 明朝" w:hint="eastAsia"/>
          <w:color w:val="000000" w:themeColor="text1"/>
        </w:rPr>
        <w:t>また、</w:t>
      </w:r>
      <w:r w:rsidR="00A81E19" w:rsidRPr="009C0663">
        <w:rPr>
          <w:rFonts w:ascii="ＭＳ 明朝" w:eastAsia="ＭＳ 明朝" w:hAnsi="ＭＳ 明朝" w:hint="eastAsia"/>
          <w:color w:val="000000" w:themeColor="text1"/>
        </w:rPr>
        <w:t>『長岡市</w:t>
      </w:r>
      <w:r w:rsidR="002240E3" w:rsidRPr="009C0663">
        <w:rPr>
          <w:rFonts w:ascii="ＭＳ 明朝" w:eastAsia="ＭＳ 明朝" w:hAnsi="ＭＳ 明朝" w:hint="eastAsia"/>
          <w:color w:val="000000" w:themeColor="text1"/>
        </w:rPr>
        <w:t>「週休２日適用工事</w:t>
      </w:r>
      <w:r w:rsidR="00A81E19" w:rsidRPr="009C0663">
        <w:rPr>
          <w:rFonts w:ascii="ＭＳ 明朝" w:eastAsia="ＭＳ 明朝" w:hAnsi="ＭＳ 明朝" w:hint="eastAsia"/>
          <w:color w:val="000000" w:themeColor="text1"/>
        </w:rPr>
        <w:t>（現場閉所）」（令和</w:t>
      </w:r>
      <w:r w:rsidRPr="009C0663">
        <w:rPr>
          <w:rFonts w:ascii="ＭＳ 明朝" w:eastAsia="ＭＳ 明朝" w:hAnsi="ＭＳ 明朝" w:hint="eastAsia"/>
          <w:color w:val="000000" w:themeColor="text1"/>
        </w:rPr>
        <w:t>８</w:t>
      </w:r>
      <w:r w:rsidR="00A81E19" w:rsidRPr="009C0663">
        <w:rPr>
          <w:rFonts w:ascii="ＭＳ 明朝" w:eastAsia="ＭＳ 明朝" w:hAnsi="ＭＳ 明朝" w:hint="eastAsia"/>
          <w:color w:val="000000" w:themeColor="text1"/>
        </w:rPr>
        <w:t>年４月）【土木工事】</w:t>
      </w:r>
      <w:r w:rsidR="00A81E19" w:rsidRPr="009C0663">
        <w:rPr>
          <w:rFonts w:ascii="ＭＳ 明朝" w:eastAsia="ＭＳ 明朝" w:hAnsi="ＭＳ 明朝"/>
          <w:color w:val="000000" w:themeColor="text1"/>
        </w:rPr>
        <w:t>特記仕様書</w:t>
      </w:r>
      <w:r w:rsidR="00A81E19" w:rsidRPr="009C0663">
        <w:rPr>
          <w:rFonts w:ascii="ＭＳ 明朝" w:eastAsia="ＭＳ 明朝" w:hAnsi="ＭＳ 明朝" w:hint="eastAsia"/>
          <w:color w:val="000000" w:themeColor="text1"/>
        </w:rPr>
        <w:t>』</w:t>
      </w:r>
      <w:r w:rsidR="002240E3" w:rsidRPr="009C0663">
        <w:rPr>
          <w:rFonts w:ascii="ＭＳ 明朝" w:eastAsia="ＭＳ 明朝" w:hAnsi="ＭＳ 明朝"/>
          <w:color w:val="000000" w:themeColor="text1"/>
        </w:rPr>
        <w:t>が添付されていなくても、受発注者協議によ</w:t>
      </w:r>
      <w:r w:rsidR="002240E3" w:rsidRPr="009C0663">
        <w:rPr>
          <w:rFonts w:ascii="ＭＳ 明朝" w:eastAsia="ＭＳ 明朝" w:hAnsi="ＭＳ 明朝" w:hint="eastAsia"/>
          <w:color w:val="000000" w:themeColor="text1"/>
        </w:rPr>
        <w:t>り対象とすることができる。</w:t>
      </w:r>
    </w:p>
    <w:p w14:paraId="582BDF85" w14:textId="77777777" w:rsidR="002240E3" w:rsidRPr="009C0663" w:rsidRDefault="002240E3" w:rsidP="007A146F">
      <w:pPr>
        <w:ind w:firstLineChars="202" w:firstLine="424"/>
        <w:rPr>
          <w:rFonts w:ascii="ＭＳ 明朝" w:eastAsia="ＭＳ 明朝" w:hAnsi="ＭＳ 明朝"/>
          <w:color w:val="000000" w:themeColor="text1"/>
        </w:rPr>
      </w:pPr>
      <w:r w:rsidRPr="009C0663">
        <w:rPr>
          <w:rFonts w:ascii="ＭＳ 明朝" w:eastAsia="ＭＳ 明朝" w:hAnsi="ＭＳ 明朝" w:hint="eastAsia"/>
          <w:color w:val="000000" w:themeColor="text1"/>
        </w:rPr>
        <w:t>ただし、以下に該当する工事は対象外とする。</w:t>
      </w:r>
    </w:p>
    <w:p w14:paraId="262ACED4" w14:textId="4B608DAD" w:rsidR="002240E3" w:rsidRPr="009C0663" w:rsidRDefault="00DA16BB" w:rsidP="007A146F">
      <w:pPr>
        <w:ind w:firstLine="352"/>
        <w:rPr>
          <w:rFonts w:ascii="ＭＳ 明朝" w:eastAsia="ＭＳ 明朝" w:hAnsi="ＭＳ 明朝"/>
          <w:color w:val="000000" w:themeColor="text1"/>
        </w:rPr>
      </w:pPr>
      <w:r w:rsidRPr="009C0663">
        <w:rPr>
          <w:rFonts w:ascii="ＭＳ 明朝" w:eastAsia="ＭＳ 明朝" w:hAnsi="ＭＳ 明朝" w:hint="eastAsia"/>
          <w:color w:val="000000" w:themeColor="text1"/>
        </w:rPr>
        <w:t>（1</w:t>
      </w:r>
      <w:r w:rsidR="002240E3" w:rsidRPr="009C0663">
        <w:rPr>
          <w:rFonts w:ascii="ＭＳ 明朝" w:eastAsia="ＭＳ 明朝" w:hAnsi="ＭＳ 明朝" w:hint="eastAsia"/>
          <w:color w:val="000000" w:themeColor="text1"/>
        </w:rPr>
        <w:t>）緊急性を要する場合等、週休２日の確保が妥当でないと判断される工事</w:t>
      </w:r>
    </w:p>
    <w:p w14:paraId="534D68DE" w14:textId="52280934" w:rsidR="002240E3" w:rsidRPr="009C0663" w:rsidRDefault="00DA16BB" w:rsidP="007A146F">
      <w:pPr>
        <w:ind w:firstLine="352"/>
        <w:rPr>
          <w:rFonts w:ascii="ＭＳ 明朝" w:eastAsia="ＭＳ 明朝" w:hAnsi="ＭＳ 明朝"/>
          <w:color w:val="000000" w:themeColor="text1"/>
        </w:rPr>
      </w:pPr>
      <w:r w:rsidRPr="009C0663">
        <w:rPr>
          <w:rFonts w:ascii="ＭＳ 明朝" w:eastAsia="ＭＳ 明朝" w:hAnsi="ＭＳ 明朝" w:hint="eastAsia"/>
          <w:color w:val="000000" w:themeColor="text1"/>
        </w:rPr>
        <w:t>（2</w:t>
      </w:r>
      <w:r w:rsidR="002240E3" w:rsidRPr="009C0663">
        <w:rPr>
          <w:rFonts w:ascii="ＭＳ 明朝" w:eastAsia="ＭＳ 明朝" w:hAnsi="ＭＳ 明朝" w:hint="eastAsia"/>
          <w:color w:val="000000" w:themeColor="text1"/>
        </w:rPr>
        <w:t>）現場施工期間が休工日を含めて７日間未満の工事</w:t>
      </w:r>
    </w:p>
    <w:p w14:paraId="5BBCDBEC" w14:textId="77777777" w:rsidR="002240E3" w:rsidRPr="009C0663" w:rsidRDefault="002240E3" w:rsidP="002240E3">
      <w:pPr>
        <w:rPr>
          <w:rFonts w:ascii="ＭＳ ゴシック" w:eastAsia="ＭＳ ゴシック" w:hAnsi="ＭＳ ゴシック"/>
          <w:color w:val="000000" w:themeColor="text1"/>
        </w:rPr>
      </w:pPr>
    </w:p>
    <w:p w14:paraId="774DCD50" w14:textId="77777777" w:rsidR="002240E3" w:rsidRPr="009C0663" w:rsidRDefault="002240E3" w:rsidP="002240E3">
      <w:pPr>
        <w:rPr>
          <w:rFonts w:ascii="ＭＳ ゴシック" w:eastAsia="ＭＳ ゴシック" w:hAnsi="ＭＳ ゴシック"/>
          <w:color w:val="000000" w:themeColor="text1"/>
        </w:rPr>
      </w:pPr>
      <w:r w:rsidRPr="009C0663">
        <w:rPr>
          <w:rFonts w:ascii="ＭＳ ゴシック" w:eastAsia="ＭＳ ゴシック" w:hAnsi="ＭＳ ゴシック" w:hint="eastAsia"/>
          <w:color w:val="000000" w:themeColor="text1"/>
        </w:rPr>
        <w:t>３</w:t>
      </w:r>
      <w:r w:rsidR="007A146F" w:rsidRPr="009C0663">
        <w:rPr>
          <w:rFonts w:ascii="ＭＳ ゴシック" w:eastAsia="ＭＳ ゴシック" w:hAnsi="ＭＳ ゴシック" w:hint="eastAsia"/>
          <w:color w:val="000000" w:themeColor="text1"/>
        </w:rPr>
        <w:t xml:space="preserve">　</w:t>
      </w:r>
      <w:r w:rsidRPr="009C0663">
        <w:rPr>
          <w:rFonts w:ascii="ＭＳ ゴシック" w:eastAsia="ＭＳ ゴシック" w:hAnsi="ＭＳ ゴシック"/>
          <w:color w:val="000000" w:themeColor="text1"/>
        </w:rPr>
        <w:t>用語の定義</w:t>
      </w:r>
    </w:p>
    <w:p w14:paraId="7ECA7B6E" w14:textId="77777777" w:rsidR="002240E3" w:rsidRPr="009C0663" w:rsidRDefault="00DA16BB" w:rsidP="007A146F">
      <w:pPr>
        <w:ind w:firstLine="284"/>
        <w:rPr>
          <w:rFonts w:ascii="ＭＳ ゴシック" w:eastAsia="ＭＳ ゴシック" w:hAnsi="ＭＳ ゴシック"/>
          <w:color w:val="000000" w:themeColor="text1"/>
        </w:rPr>
      </w:pPr>
      <w:r w:rsidRPr="009C0663">
        <w:rPr>
          <w:rFonts w:ascii="ＭＳ ゴシック" w:eastAsia="ＭＳ ゴシック" w:hAnsi="ＭＳ ゴシック" w:hint="eastAsia"/>
          <w:color w:val="000000" w:themeColor="text1"/>
        </w:rPr>
        <w:t>（1</w:t>
      </w:r>
      <w:r w:rsidR="002240E3" w:rsidRPr="009C0663">
        <w:rPr>
          <w:rFonts w:ascii="ＭＳ ゴシック" w:eastAsia="ＭＳ ゴシック" w:hAnsi="ＭＳ ゴシック" w:hint="eastAsia"/>
          <w:color w:val="000000" w:themeColor="text1"/>
        </w:rPr>
        <w:t>）週休２日（現場閉所）</w:t>
      </w:r>
    </w:p>
    <w:p w14:paraId="38EE3774" w14:textId="31E179F4" w:rsidR="002240E3" w:rsidRPr="009C0663" w:rsidRDefault="002240E3" w:rsidP="008D4091">
      <w:pPr>
        <w:ind w:leftChars="400" w:left="1050" w:hangingChars="100" w:hanging="210"/>
        <w:rPr>
          <w:rFonts w:ascii="ＭＳ 明朝" w:eastAsia="ＭＳ 明朝" w:hAnsi="ＭＳ 明朝"/>
          <w:color w:val="000000" w:themeColor="text1"/>
        </w:rPr>
      </w:pPr>
      <w:r w:rsidRPr="009C0663">
        <w:rPr>
          <w:rFonts w:ascii="ＭＳ 明朝" w:eastAsia="ＭＳ 明朝" w:hAnsi="ＭＳ 明朝" w:hint="eastAsia"/>
          <w:color w:val="000000" w:themeColor="text1"/>
        </w:rPr>
        <w:t>①</w:t>
      </w:r>
      <w:r w:rsidR="00343D6A" w:rsidRPr="009C0663">
        <w:rPr>
          <w:rFonts w:ascii="ＭＳ 明朝" w:eastAsia="ＭＳ 明朝" w:hAnsi="ＭＳ 明朝" w:hint="eastAsia"/>
          <w:color w:val="000000" w:themeColor="text1"/>
        </w:rPr>
        <w:t xml:space="preserve">　</w:t>
      </w:r>
      <w:r w:rsidR="0069473A" w:rsidRPr="009C0663">
        <w:rPr>
          <w:rFonts w:ascii="ＭＳ 明朝" w:eastAsia="ＭＳ 明朝" w:hAnsi="ＭＳ 明朝" w:hint="eastAsia"/>
          <w:color w:val="000000" w:themeColor="text1"/>
        </w:rPr>
        <w:t>完全週休２日（土日）とは、対象期間の全ての週において、現場閉所を土日に指定し、１週間に２日間以上の現場閉所を行ったと認められる状態をいう。</w:t>
      </w:r>
    </w:p>
    <w:p w14:paraId="25D226CC" w14:textId="43463D55" w:rsidR="002240E3" w:rsidRPr="009C0663" w:rsidRDefault="002240E3" w:rsidP="008D4091">
      <w:pPr>
        <w:ind w:leftChars="400" w:left="1050" w:hangingChars="100" w:hanging="210"/>
        <w:rPr>
          <w:rFonts w:ascii="ＭＳ 明朝" w:eastAsia="ＭＳ 明朝" w:hAnsi="ＭＳ 明朝"/>
          <w:color w:val="000000" w:themeColor="text1"/>
        </w:rPr>
      </w:pPr>
      <w:r w:rsidRPr="009C0663">
        <w:rPr>
          <w:rFonts w:ascii="ＭＳ 明朝" w:eastAsia="ＭＳ 明朝" w:hAnsi="ＭＳ 明朝" w:hint="eastAsia"/>
          <w:color w:val="000000" w:themeColor="text1"/>
        </w:rPr>
        <w:t>②</w:t>
      </w:r>
      <w:r w:rsidR="00343D6A" w:rsidRPr="009C0663">
        <w:rPr>
          <w:rFonts w:ascii="ＭＳ 明朝" w:eastAsia="ＭＳ 明朝" w:hAnsi="ＭＳ 明朝" w:hint="eastAsia"/>
          <w:color w:val="000000" w:themeColor="text1"/>
        </w:rPr>
        <w:t xml:space="preserve">　</w:t>
      </w:r>
      <w:r w:rsidR="0069473A" w:rsidRPr="009C0663">
        <w:rPr>
          <w:rFonts w:ascii="ＭＳ 明朝" w:eastAsia="ＭＳ 明朝" w:hAnsi="ＭＳ 明朝" w:hint="eastAsia"/>
          <w:color w:val="000000" w:themeColor="text1"/>
        </w:rPr>
        <w:t>月単位の週休２日とは、対象期間において、全ての月で４週８休以上の現場閉所を行ったと認められる状態をいう。</w:t>
      </w:r>
    </w:p>
    <w:p w14:paraId="4F6C4B95" w14:textId="5DF1540B" w:rsidR="0069473A" w:rsidRPr="009C0663" w:rsidRDefault="0069473A" w:rsidP="008D4091">
      <w:pPr>
        <w:ind w:leftChars="400" w:left="1050" w:hangingChars="100" w:hanging="210"/>
        <w:rPr>
          <w:rFonts w:ascii="ＭＳ 明朝" w:eastAsia="ＭＳ 明朝" w:hAnsi="ＭＳ 明朝"/>
          <w:color w:val="000000" w:themeColor="text1"/>
        </w:rPr>
      </w:pPr>
      <w:r w:rsidRPr="009C0663">
        <w:rPr>
          <w:rFonts w:ascii="ＭＳ 明朝" w:eastAsia="ＭＳ 明朝" w:hAnsi="ＭＳ 明朝" w:hint="eastAsia"/>
          <w:color w:val="000000" w:themeColor="text1"/>
        </w:rPr>
        <w:t>③</w:t>
      </w:r>
      <w:r w:rsidR="00343D6A" w:rsidRPr="009C0663">
        <w:rPr>
          <w:rFonts w:ascii="ＭＳ 明朝" w:eastAsia="ＭＳ 明朝" w:hAnsi="ＭＳ 明朝" w:hint="eastAsia"/>
          <w:color w:val="000000" w:themeColor="text1"/>
        </w:rPr>
        <w:t xml:space="preserve">　</w:t>
      </w:r>
      <w:r w:rsidRPr="009C0663">
        <w:rPr>
          <w:rFonts w:ascii="ＭＳ 明朝" w:eastAsia="ＭＳ 明朝" w:hAnsi="ＭＳ 明朝" w:hint="eastAsia"/>
          <w:color w:val="000000" w:themeColor="text1"/>
        </w:rPr>
        <w:t>通期の週休２日とは、対象期間において、４週８休以上の現場閉所を行ったと認められる状態をいう。</w:t>
      </w:r>
    </w:p>
    <w:p w14:paraId="0A2728CB" w14:textId="77777777" w:rsidR="002240E3" w:rsidRPr="009C0663" w:rsidRDefault="002240E3" w:rsidP="002240E3">
      <w:pPr>
        <w:rPr>
          <w:rFonts w:ascii="ＭＳ ゴシック" w:eastAsia="ＭＳ ゴシック" w:hAnsi="ＭＳ ゴシック"/>
          <w:color w:val="000000" w:themeColor="text1"/>
        </w:rPr>
      </w:pPr>
    </w:p>
    <w:p w14:paraId="1B54AE91" w14:textId="77777777" w:rsidR="002240E3" w:rsidRPr="009C0663" w:rsidRDefault="00DA16BB" w:rsidP="007A146F">
      <w:pPr>
        <w:ind w:firstLine="284"/>
        <w:rPr>
          <w:rFonts w:ascii="ＭＳ ゴシック" w:eastAsia="ＭＳ ゴシック" w:hAnsi="ＭＳ ゴシック"/>
          <w:color w:val="000000" w:themeColor="text1"/>
        </w:rPr>
      </w:pPr>
      <w:r w:rsidRPr="009C0663">
        <w:rPr>
          <w:rFonts w:ascii="ＭＳ ゴシック" w:eastAsia="ＭＳ ゴシック" w:hAnsi="ＭＳ ゴシック" w:hint="eastAsia"/>
          <w:color w:val="000000" w:themeColor="text1"/>
        </w:rPr>
        <w:t>（2</w:t>
      </w:r>
      <w:r w:rsidR="002240E3" w:rsidRPr="009C0663">
        <w:rPr>
          <w:rFonts w:ascii="ＭＳ ゴシック" w:eastAsia="ＭＳ ゴシック" w:hAnsi="ＭＳ ゴシック" w:hint="eastAsia"/>
          <w:color w:val="000000" w:themeColor="text1"/>
        </w:rPr>
        <w:t>）対象期間</w:t>
      </w:r>
    </w:p>
    <w:p w14:paraId="1AB9BAB5" w14:textId="0236F30D" w:rsidR="002240E3" w:rsidRPr="009C0663" w:rsidRDefault="00590A11" w:rsidP="008D4091">
      <w:pPr>
        <w:ind w:leftChars="300" w:left="630" w:firstLineChars="100" w:firstLine="210"/>
        <w:rPr>
          <w:rFonts w:ascii="ＭＳ 明朝" w:eastAsia="ＭＳ 明朝" w:hAnsi="ＭＳ 明朝"/>
          <w:color w:val="000000" w:themeColor="text1"/>
        </w:rPr>
      </w:pPr>
      <w:r w:rsidRPr="009C0663">
        <w:rPr>
          <w:rFonts w:ascii="ＭＳ 明朝" w:eastAsia="ＭＳ 明朝" w:hAnsi="ＭＳ 明朝" w:hint="eastAsia"/>
          <w:color w:val="000000" w:themeColor="text1"/>
        </w:rPr>
        <w:t>現場</w:t>
      </w:r>
      <w:r w:rsidR="002240E3" w:rsidRPr="009C0663">
        <w:rPr>
          <w:rFonts w:ascii="ＭＳ 明朝" w:eastAsia="ＭＳ 明朝" w:hAnsi="ＭＳ 明朝" w:hint="eastAsia"/>
          <w:color w:val="000000" w:themeColor="text1"/>
        </w:rPr>
        <w:t>着手日から現場完了日までの期間をいう。なお、年末年始</w:t>
      </w:r>
      <w:r w:rsidRPr="009C0663">
        <w:rPr>
          <w:rFonts w:ascii="ＭＳ 明朝" w:eastAsia="ＭＳ 明朝" w:hAnsi="ＭＳ 明朝" w:hint="eastAsia"/>
          <w:color w:val="000000" w:themeColor="text1"/>
        </w:rPr>
        <w:t>休暇</w:t>
      </w:r>
      <w:r w:rsidR="007A146F" w:rsidRPr="009C0663">
        <w:rPr>
          <w:rFonts w:ascii="ＭＳ 明朝" w:eastAsia="ＭＳ 明朝" w:hAnsi="ＭＳ 明朝" w:hint="eastAsia"/>
          <w:color w:val="000000" w:themeColor="text1"/>
        </w:rPr>
        <w:t>６</w:t>
      </w:r>
      <w:r w:rsidR="002240E3" w:rsidRPr="009C0663">
        <w:rPr>
          <w:rFonts w:ascii="ＭＳ 明朝" w:eastAsia="ＭＳ 明朝" w:hAnsi="ＭＳ 明朝"/>
          <w:color w:val="000000" w:themeColor="text1"/>
        </w:rPr>
        <w:t>日間と夏期休暇</w:t>
      </w:r>
      <w:r w:rsidR="007A146F" w:rsidRPr="009C0663">
        <w:rPr>
          <w:rFonts w:ascii="ＭＳ 明朝" w:eastAsia="ＭＳ 明朝" w:hAnsi="ＭＳ 明朝" w:hint="eastAsia"/>
          <w:color w:val="000000" w:themeColor="text1"/>
        </w:rPr>
        <w:t>３</w:t>
      </w:r>
      <w:r w:rsidR="002240E3" w:rsidRPr="009C0663">
        <w:rPr>
          <w:rFonts w:ascii="ＭＳ 明朝" w:eastAsia="ＭＳ 明朝" w:hAnsi="ＭＳ 明朝"/>
          <w:color w:val="000000" w:themeColor="text1"/>
        </w:rPr>
        <w:t>日</w:t>
      </w:r>
      <w:r w:rsidR="002240E3" w:rsidRPr="009C0663">
        <w:rPr>
          <w:rFonts w:ascii="ＭＳ 明朝" w:eastAsia="ＭＳ 明朝" w:hAnsi="ＭＳ 明朝" w:hint="eastAsia"/>
          <w:color w:val="000000" w:themeColor="text1"/>
        </w:rPr>
        <w:t>間、工場製作のみを実施している期間、工事全体を一時中止している期間のほか、発注者があらかじめ対象外としている内容に該当する期間、受注者の責によらず現場作業を余儀なくされる期間等は含まない。</w:t>
      </w:r>
    </w:p>
    <w:p w14:paraId="623C76E9" w14:textId="77777777" w:rsidR="002240E3" w:rsidRPr="009C0663" w:rsidRDefault="002240E3" w:rsidP="002240E3">
      <w:pPr>
        <w:rPr>
          <w:rFonts w:ascii="ＭＳ ゴシック" w:eastAsia="ＭＳ ゴシック" w:hAnsi="ＭＳ ゴシック"/>
          <w:color w:val="000000" w:themeColor="text1"/>
        </w:rPr>
      </w:pPr>
    </w:p>
    <w:p w14:paraId="44AABB96" w14:textId="77777777" w:rsidR="002240E3" w:rsidRPr="009C0663" w:rsidRDefault="00DA16BB" w:rsidP="007A146F">
      <w:pPr>
        <w:ind w:firstLine="284"/>
        <w:rPr>
          <w:rFonts w:ascii="ＭＳ ゴシック" w:eastAsia="ＭＳ ゴシック" w:hAnsi="ＭＳ ゴシック"/>
          <w:color w:val="000000" w:themeColor="text1"/>
        </w:rPr>
      </w:pPr>
      <w:r w:rsidRPr="009C0663">
        <w:rPr>
          <w:rFonts w:ascii="ＭＳ ゴシック" w:eastAsia="ＭＳ ゴシック" w:hAnsi="ＭＳ ゴシック" w:hint="eastAsia"/>
          <w:color w:val="000000" w:themeColor="text1"/>
        </w:rPr>
        <w:t>（3</w:t>
      </w:r>
      <w:r w:rsidR="002240E3" w:rsidRPr="009C0663">
        <w:rPr>
          <w:rFonts w:ascii="ＭＳ ゴシック" w:eastAsia="ＭＳ ゴシック" w:hAnsi="ＭＳ ゴシック" w:hint="eastAsia"/>
          <w:color w:val="000000" w:themeColor="text1"/>
        </w:rPr>
        <w:t>）現場閉所</w:t>
      </w:r>
    </w:p>
    <w:p w14:paraId="64EB3565" w14:textId="77777777" w:rsidR="002240E3" w:rsidRPr="009C0663" w:rsidRDefault="002240E3" w:rsidP="008D4091">
      <w:pPr>
        <w:ind w:leftChars="300" w:left="630" w:firstLineChars="100" w:firstLine="210"/>
        <w:rPr>
          <w:rFonts w:ascii="ＭＳ 明朝" w:eastAsia="ＭＳ 明朝" w:hAnsi="ＭＳ 明朝"/>
          <w:color w:val="000000" w:themeColor="text1"/>
        </w:rPr>
      </w:pPr>
      <w:r w:rsidRPr="009C0663">
        <w:rPr>
          <w:rFonts w:ascii="ＭＳ 明朝" w:eastAsia="ＭＳ 明朝" w:hAnsi="ＭＳ 明朝" w:hint="eastAsia"/>
          <w:color w:val="000000" w:themeColor="text1"/>
        </w:rPr>
        <w:t>巡回パトロール、保守点検及び交通誘導警備員による交通規制等、現場管理上必要な作業を行う場合を除き、現場事務所での事務作業を含めて</w:t>
      </w:r>
      <w:r w:rsidR="007A146F" w:rsidRPr="009C0663">
        <w:rPr>
          <w:rFonts w:ascii="ＭＳ 明朝" w:eastAsia="ＭＳ 明朝" w:hAnsi="ＭＳ 明朝" w:hint="eastAsia"/>
          <w:color w:val="000000" w:themeColor="text1"/>
        </w:rPr>
        <w:t>１</w:t>
      </w:r>
      <w:r w:rsidRPr="009C0663">
        <w:rPr>
          <w:rFonts w:ascii="ＭＳ 明朝" w:eastAsia="ＭＳ 明朝" w:hAnsi="ＭＳ 明朝"/>
          <w:color w:val="000000" w:themeColor="text1"/>
        </w:rPr>
        <w:t>日を通して現場や現場事</w:t>
      </w:r>
      <w:r w:rsidRPr="009C0663">
        <w:rPr>
          <w:rFonts w:ascii="ＭＳ 明朝" w:eastAsia="ＭＳ 明朝" w:hAnsi="ＭＳ 明朝" w:hint="eastAsia"/>
          <w:color w:val="000000" w:themeColor="text1"/>
        </w:rPr>
        <w:t>務所が閉所された状態をいう。</w:t>
      </w:r>
    </w:p>
    <w:p w14:paraId="4F151A19" w14:textId="77777777" w:rsidR="002240E3" w:rsidRPr="009C0663" w:rsidRDefault="002240E3" w:rsidP="002240E3">
      <w:pPr>
        <w:rPr>
          <w:rFonts w:ascii="ＭＳ ゴシック" w:eastAsia="ＭＳ ゴシック" w:hAnsi="ＭＳ ゴシック"/>
          <w:color w:val="000000" w:themeColor="text1"/>
        </w:rPr>
      </w:pPr>
    </w:p>
    <w:p w14:paraId="037EC105" w14:textId="2E3B8CC5" w:rsidR="0069473A" w:rsidRPr="009C0663" w:rsidRDefault="00243484" w:rsidP="002240E3">
      <w:pPr>
        <w:rPr>
          <w:rFonts w:ascii="ＭＳ ゴシック" w:eastAsia="ＭＳ ゴシック" w:hAnsi="ＭＳ ゴシック"/>
          <w:color w:val="000000" w:themeColor="text1"/>
        </w:rPr>
      </w:pPr>
      <w:r w:rsidRPr="009C0663">
        <w:rPr>
          <w:rFonts w:ascii="ＭＳ ゴシック" w:eastAsia="ＭＳ ゴシック" w:hAnsi="ＭＳ ゴシック" w:hint="eastAsia"/>
          <w:color w:val="000000" w:themeColor="text1"/>
        </w:rPr>
        <w:lastRenderedPageBreak/>
        <w:t>４</w:t>
      </w:r>
      <w:r w:rsidR="0069473A" w:rsidRPr="009C0663">
        <w:rPr>
          <w:rFonts w:ascii="ＭＳ ゴシック" w:eastAsia="ＭＳ ゴシック" w:hAnsi="ＭＳ ゴシック" w:hint="eastAsia"/>
          <w:color w:val="000000" w:themeColor="text1"/>
        </w:rPr>
        <w:t xml:space="preserve">　週休２日の達成判断</w:t>
      </w:r>
    </w:p>
    <w:p w14:paraId="026F29BA" w14:textId="1A8F2F8B" w:rsidR="0069473A" w:rsidRPr="009C0663" w:rsidRDefault="000D6F40" w:rsidP="000D6F40">
      <w:pPr>
        <w:ind w:leftChars="200" w:left="630" w:hangingChars="100" w:hanging="210"/>
        <w:rPr>
          <w:rFonts w:ascii="ＭＳ 明朝" w:eastAsia="ＭＳ 明朝" w:hAnsi="ＭＳ 明朝"/>
          <w:color w:val="000000" w:themeColor="text1"/>
        </w:rPr>
      </w:pPr>
      <w:r w:rsidRPr="009C0663">
        <w:rPr>
          <w:rFonts w:ascii="ＭＳ 明朝" w:eastAsia="ＭＳ 明朝" w:hAnsi="ＭＳ 明朝" w:hint="eastAsia"/>
          <w:color w:val="000000" w:themeColor="text1"/>
        </w:rPr>
        <w:t xml:space="preserve">①　</w:t>
      </w:r>
      <w:r w:rsidR="0069473A" w:rsidRPr="009C0663">
        <w:rPr>
          <w:rFonts w:ascii="ＭＳ 明朝" w:eastAsia="ＭＳ 明朝" w:hAnsi="ＭＳ 明朝" w:hint="eastAsia"/>
          <w:color w:val="000000" w:themeColor="text1"/>
        </w:rPr>
        <w:t>完全週休２日（土日）とは、対象期間内の全ての週において、土日に現場閉所されている状態をいう。受注者の責によらず土日に施工を行わざるを得ない場合は、事前に協議した上で、土日に代わる現場閉所日を指定するものとする。</w:t>
      </w:r>
    </w:p>
    <w:p w14:paraId="50B7ECFC" w14:textId="010A6FBA" w:rsidR="00203C3D" w:rsidRPr="009C0663" w:rsidRDefault="000D6F40" w:rsidP="000D6F40">
      <w:pPr>
        <w:ind w:leftChars="200" w:left="630" w:hangingChars="100" w:hanging="210"/>
        <w:rPr>
          <w:rFonts w:ascii="ＭＳ 明朝" w:eastAsia="ＭＳ 明朝" w:hAnsi="ＭＳ 明朝"/>
          <w:color w:val="000000" w:themeColor="text1"/>
        </w:rPr>
      </w:pPr>
      <w:r w:rsidRPr="009C0663">
        <w:rPr>
          <w:rFonts w:ascii="ＭＳ 明朝" w:eastAsia="ＭＳ 明朝" w:hAnsi="ＭＳ 明朝" w:hint="eastAsia"/>
          <w:color w:val="000000" w:themeColor="text1"/>
        </w:rPr>
        <w:t xml:space="preserve">②　</w:t>
      </w:r>
      <w:r w:rsidR="00203C3D" w:rsidRPr="009C0663">
        <w:rPr>
          <w:rFonts w:ascii="ＭＳ 明朝" w:eastAsia="ＭＳ 明朝" w:hAnsi="ＭＳ 明朝" w:hint="eastAsia"/>
          <w:color w:val="000000" w:themeColor="text1"/>
        </w:rPr>
        <w:t>月単位の週休２日とは、対象期間内の全ての月で現場閉所日数の割合（以下、「現場閉所率」という。）が、</w:t>
      </w:r>
      <w:r w:rsidR="00203C3D" w:rsidRPr="009C0663">
        <w:rPr>
          <w:rFonts w:ascii="ＭＳ 明朝" w:eastAsia="ＭＳ 明朝" w:hAnsi="ＭＳ 明朝"/>
          <w:color w:val="000000" w:themeColor="text1"/>
        </w:rPr>
        <w:t>28.5%（８日／28 日）以上の水準の状態をいう。ただし、</w:t>
      </w:r>
      <w:r w:rsidR="00203C3D" w:rsidRPr="009C0663">
        <w:rPr>
          <w:rFonts w:ascii="ＭＳ 明朝" w:eastAsia="ＭＳ 明朝" w:hAnsi="ＭＳ 明朝" w:hint="eastAsia"/>
          <w:color w:val="000000" w:themeColor="text1"/>
        </w:rPr>
        <w:t>暦上の土日の閉所では</w:t>
      </w:r>
      <w:r w:rsidR="00203C3D" w:rsidRPr="009C0663">
        <w:rPr>
          <w:rFonts w:ascii="ＭＳ 明朝" w:eastAsia="ＭＳ 明朝" w:hAnsi="ＭＳ 明朝"/>
          <w:color w:val="000000" w:themeColor="text1"/>
        </w:rPr>
        <w:t>28.5%に満たない月は、その月の土日の合計日数以上に閉所を</w:t>
      </w:r>
      <w:r w:rsidR="00203C3D" w:rsidRPr="009C0663">
        <w:rPr>
          <w:rFonts w:ascii="ＭＳ 明朝" w:eastAsia="ＭＳ 明朝" w:hAnsi="ＭＳ 明朝" w:hint="eastAsia"/>
          <w:color w:val="000000" w:themeColor="text1"/>
        </w:rPr>
        <w:t>行っている場合に、４週８休以上を達成しているものとみなす。</w:t>
      </w:r>
    </w:p>
    <w:p w14:paraId="66AF5C69" w14:textId="53B1DC6D" w:rsidR="00203C3D" w:rsidRPr="009C0663" w:rsidRDefault="008D4091" w:rsidP="000D6F40">
      <w:pPr>
        <w:ind w:leftChars="200" w:left="630" w:hangingChars="100" w:hanging="210"/>
        <w:rPr>
          <w:rFonts w:ascii="ＭＳ 明朝" w:eastAsia="ＭＳ 明朝" w:hAnsi="ＭＳ 明朝"/>
          <w:color w:val="000000" w:themeColor="text1"/>
        </w:rPr>
      </w:pPr>
      <w:r w:rsidRPr="009C0663">
        <w:rPr>
          <w:rFonts w:ascii="ＭＳ 明朝" w:eastAsia="ＭＳ 明朝" w:hAnsi="ＭＳ 明朝" w:hint="eastAsia"/>
          <w:color w:val="000000" w:themeColor="text1"/>
        </w:rPr>
        <w:t xml:space="preserve">③　</w:t>
      </w:r>
      <w:r w:rsidR="00203C3D" w:rsidRPr="009C0663">
        <w:rPr>
          <w:rFonts w:ascii="ＭＳ 明朝" w:eastAsia="ＭＳ 明朝" w:hAnsi="ＭＳ 明朝" w:hint="eastAsia"/>
          <w:color w:val="000000" w:themeColor="text1"/>
        </w:rPr>
        <w:t>通期の週休２日とは、対象期間内の現場閉所率が、</w:t>
      </w:r>
      <w:r w:rsidR="00203C3D" w:rsidRPr="009C0663">
        <w:rPr>
          <w:rFonts w:ascii="ＭＳ 明朝" w:eastAsia="ＭＳ 明朝" w:hAnsi="ＭＳ 明朝"/>
          <w:color w:val="000000" w:themeColor="text1"/>
        </w:rPr>
        <w:t>28.5%（８日／28 日）以上の水</w:t>
      </w:r>
      <w:r w:rsidR="00203C3D" w:rsidRPr="009C0663">
        <w:rPr>
          <w:rFonts w:ascii="ＭＳ 明朝" w:eastAsia="ＭＳ 明朝" w:hAnsi="ＭＳ 明朝" w:hint="eastAsia"/>
          <w:color w:val="000000" w:themeColor="text1"/>
        </w:rPr>
        <w:t>準の状態をいう。</w:t>
      </w:r>
    </w:p>
    <w:p w14:paraId="722A142B" w14:textId="010C79A2" w:rsidR="00346D0E" w:rsidRPr="009C0663" w:rsidRDefault="000D6F40" w:rsidP="000D6F40">
      <w:pPr>
        <w:ind w:leftChars="200" w:left="630" w:hangingChars="100" w:hanging="210"/>
        <w:rPr>
          <w:rFonts w:ascii="ＭＳ 明朝" w:eastAsia="ＭＳ 明朝" w:hAnsi="ＭＳ 明朝"/>
          <w:color w:val="000000" w:themeColor="text1"/>
        </w:rPr>
      </w:pPr>
      <w:r w:rsidRPr="009C0663">
        <w:rPr>
          <w:rFonts w:ascii="ＭＳ 明朝" w:eastAsia="ＭＳ 明朝" w:hAnsi="ＭＳ 明朝" w:hint="eastAsia"/>
          <w:color w:val="000000" w:themeColor="text1"/>
        </w:rPr>
        <w:t xml:space="preserve">④　</w:t>
      </w:r>
      <w:r w:rsidR="00346D0E" w:rsidRPr="009C0663">
        <w:rPr>
          <w:rFonts w:ascii="ＭＳ 明朝" w:eastAsia="ＭＳ 明朝" w:hAnsi="ＭＳ 明朝" w:hint="eastAsia"/>
          <w:color w:val="000000" w:themeColor="text1"/>
        </w:rPr>
        <w:t>なお、降雨、猛暑、降雪等による予定外の現場閉所日についても、現場閉所日数に含めるものとする。</w:t>
      </w:r>
    </w:p>
    <w:p w14:paraId="3F8844FF" w14:textId="77777777" w:rsidR="0069473A" w:rsidRPr="009C0663" w:rsidRDefault="0069473A" w:rsidP="002240E3">
      <w:pPr>
        <w:rPr>
          <w:rFonts w:ascii="ＭＳ ゴシック" w:eastAsia="ＭＳ ゴシック" w:hAnsi="ＭＳ ゴシック"/>
          <w:color w:val="000000" w:themeColor="text1"/>
        </w:rPr>
      </w:pPr>
    </w:p>
    <w:p w14:paraId="77970ED0" w14:textId="320AF5AA" w:rsidR="002240E3" w:rsidRPr="009C0663" w:rsidRDefault="00243484" w:rsidP="002240E3">
      <w:pPr>
        <w:rPr>
          <w:rFonts w:ascii="ＭＳ ゴシック" w:eastAsia="ＭＳ ゴシック" w:hAnsi="ＭＳ ゴシック"/>
          <w:color w:val="000000" w:themeColor="text1"/>
        </w:rPr>
      </w:pPr>
      <w:r w:rsidRPr="009C0663">
        <w:rPr>
          <w:rFonts w:ascii="ＭＳ ゴシック" w:eastAsia="ＭＳ ゴシック" w:hAnsi="ＭＳ ゴシック" w:hint="eastAsia"/>
          <w:color w:val="000000" w:themeColor="text1"/>
        </w:rPr>
        <w:t>５</w:t>
      </w:r>
      <w:r w:rsidR="007A146F" w:rsidRPr="009C0663">
        <w:rPr>
          <w:rFonts w:ascii="ＭＳ ゴシック" w:eastAsia="ＭＳ ゴシック" w:hAnsi="ＭＳ ゴシック" w:hint="eastAsia"/>
          <w:color w:val="000000" w:themeColor="text1"/>
        </w:rPr>
        <w:t xml:space="preserve">　</w:t>
      </w:r>
      <w:r w:rsidR="002240E3" w:rsidRPr="009C0663">
        <w:rPr>
          <w:rFonts w:ascii="ＭＳ ゴシック" w:eastAsia="ＭＳ ゴシック" w:hAnsi="ＭＳ ゴシック"/>
          <w:color w:val="000000" w:themeColor="text1"/>
        </w:rPr>
        <w:t>発注方式</w:t>
      </w:r>
    </w:p>
    <w:p w14:paraId="64805D6E" w14:textId="77777777" w:rsidR="00346D0E" w:rsidRPr="009C0663" w:rsidRDefault="00346D0E" w:rsidP="00346D0E">
      <w:pPr>
        <w:ind w:left="210" w:firstLineChars="100" w:firstLine="210"/>
        <w:rPr>
          <w:rFonts w:ascii="ＭＳ 明朝" w:eastAsia="ＭＳ 明朝" w:hAnsi="ＭＳ 明朝"/>
          <w:color w:val="000000" w:themeColor="text1"/>
        </w:rPr>
      </w:pPr>
      <w:r w:rsidRPr="009C0663">
        <w:rPr>
          <w:rFonts w:ascii="ＭＳ 明朝" w:eastAsia="ＭＳ 明朝" w:hAnsi="ＭＳ 明朝" w:hint="eastAsia"/>
          <w:color w:val="000000" w:themeColor="text1"/>
        </w:rPr>
        <w:t>週休２日適用工事（現場閉所）は発注者指定型を基本とする。</w:t>
      </w:r>
    </w:p>
    <w:p w14:paraId="66DDDEA2" w14:textId="4D855340" w:rsidR="002240E3" w:rsidRPr="009C0663" w:rsidRDefault="00346D0E" w:rsidP="00243484">
      <w:pPr>
        <w:ind w:left="210" w:firstLineChars="100" w:firstLine="210"/>
        <w:rPr>
          <w:rFonts w:ascii="ＭＳ 明朝" w:eastAsia="ＭＳ 明朝" w:hAnsi="ＭＳ 明朝"/>
          <w:color w:val="000000" w:themeColor="text1"/>
        </w:rPr>
      </w:pPr>
      <w:r w:rsidRPr="009C0663">
        <w:rPr>
          <w:rFonts w:ascii="ＭＳ 明朝" w:eastAsia="ＭＳ 明朝" w:hAnsi="ＭＳ 明朝" w:hint="eastAsia"/>
          <w:color w:val="000000" w:themeColor="text1"/>
        </w:rPr>
        <w:t>また、</w:t>
      </w:r>
      <w:r w:rsidR="00243484" w:rsidRPr="009C0663">
        <w:rPr>
          <w:rFonts w:ascii="ＭＳ 明朝" w:eastAsia="ＭＳ 明朝" w:hAnsi="ＭＳ 明朝" w:hint="eastAsia"/>
          <w:color w:val="000000" w:themeColor="text1"/>
        </w:rPr>
        <w:t>『長岡市「週休２日適用工事（現場閉所）」（令和８年４月）【土木工事】</w:t>
      </w:r>
      <w:r w:rsidRPr="009C0663">
        <w:rPr>
          <w:rFonts w:ascii="ＭＳ 明朝" w:eastAsia="ＭＳ 明朝" w:hAnsi="ＭＳ 明朝" w:hint="eastAsia"/>
          <w:color w:val="000000" w:themeColor="text1"/>
        </w:rPr>
        <w:t>特記仕様書</w:t>
      </w:r>
      <w:r w:rsidR="00243484" w:rsidRPr="009C0663">
        <w:rPr>
          <w:rFonts w:ascii="ＭＳ 明朝" w:eastAsia="ＭＳ 明朝" w:hAnsi="ＭＳ 明朝" w:hint="eastAsia"/>
          <w:color w:val="000000" w:themeColor="text1"/>
        </w:rPr>
        <w:t>』</w:t>
      </w:r>
      <w:r w:rsidRPr="009C0663">
        <w:rPr>
          <w:rFonts w:ascii="ＭＳ 明朝" w:eastAsia="ＭＳ 明朝" w:hAnsi="ＭＳ 明朝" w:hint="eastAsia"/>
          <w:color w:val="000000" w:themeColor="text1"/>
        </w:rPr>
        <w:t>が添付されていない場合は受注者希望型とし、週休２日の取組内容について、現場着手前に受発注者協議する（通期の週休２日は必須）。</w:t>
      </w:r>
    </w:p>
    <w:p w14:paraId="68B2DC91" w14:textId="77777777" w:rsidR="002240E3" w:rsidRPr="009C0663" w:rsidRDefault="002240E3" w:rsidP="002240E3">
      <w:pPr>
        <w:rPr>
          <w:rFonts w:ascii="ＭＳ ゴシック" w:eastAsia="ＭＳ ゴシック" w:hAnsi="ＭＳ ゴシック"/>
          <w:color w:val="000000" w:themeColor="text1"/>
        </w:rPr>
      </w:pPr>
    </w:p>
    <w:p w14:paraId="30C4A036" w14:textId="3BC49C4C" w:rsidR="002240E3" w:rsidRPr="009C0663" w:rsidRDefault="00243484" w:rsidP="002240E3">
      <w:pPr>
        <w:rPr>
          <w:rFonts w:ascii="ＭＳ ゴシック" w:eastAsia="ＭＳ ゴシック" w:hAnsi="ＭＳ ゴシック"/>
          <w:color w:val="000000" w:themeColor="text1"/>
        </w:rPr>
      </w:pPr>
      <w:r w:rsidRPr="009C0663">
        <w:rPr>
          <w:rFonts w:ascii="ＭＳ ゴシック" w:eastAsia="ＭＳ ゴシック" w:hAnsi="ＭＳ ゴシック" w:hint="eastAsia"/>
          <w:color w:val="000000" w:themeColor="text1"/>
        </w:rPr>
        <w:t>６</w:t>
      </w:r>
      <w:r w:rsidR="007A146F" w:rsidRPr="009C0663">
        <w:rPr>
          <w:rFonts w:ascii="ＭＳ ゴシック" w:eastAsia="ＭＳ ゴシック" w:hAnsi="ＭＳ ゴシック" w:hint="eastAsia"/>
          <w:color w:val="000000" w:themeColor="text1"/>
        </w:rPr>
        <w:t xml:space="preserve">　</w:t>
      </w:r>
      <w:r w:rsidRPr="009C0663">
        <w:rPr>
          <w:rFonts w:ascii="ＭＳ ゴシック" w:eastAsia="ＭＳ ゴシック" w:hAnsi="ＭＳ ゴシック" w:hint="eastAsia"/>
          <w:color w:val="000000" w:themeColor="text1"/>
        </w:rPr>
        <w:t>積算方法等</w:t>
      </w:r>
    </w:p>
    <w:p w14:paraId="024302ED" w14:textId="7D14E321" w:rsidR="002240E3" w:rsidRPr="009C0663" w:rsidRDefault="00DA16BB" w:rsidP="002875FF">
      <w:pPr>
        <w:ind w:firstLine="284"/>
        <w:rPr>
          <w:rFonts w:ascii="ＭＳ ゴシック" w:eastAsia="ＭＳ ゴシック" w:hAnsi="ＭＳ ゴシック"/>
          <w:color w:val="000000" w:themeColor="text1"/>
        </w:rPr>
      </w:pPr>
      <w:r w:rsidRPr="009C0663">
        <w:rPr>
          <w:rFonts w:ascii="ＭＳ ゴシック" w:eastAsia="ＭＳ ゴシック" w:hAnsi="ＭＳ ゴシック" w:hint="eastAsia"/>
          <w:color w:val="000000" w:themeColor="text1"/>
        </w:rPr>
        <w:t>（1</w:t>
      </w:r>
      <w:r w:rsidR="002240E3" w:rsidRPr="009C0663">
        <w:rPr>
          <w:rFonts w:ascii="ＭＳ ゴシック" w:eastAsia="ＭＳ ゴシック" w:hAnsi="ＭＳ ゴシック" w:hint="eastAsia"/>
          <w:color w:val="000000" w:themeColor="text1"/>
        </w:rPr>
        <w:t>）</w:t>
      </w:r>
      <w:r w:rsidR="00243484" w:rsidRPr="009C0663">
        <w:rPr>
          <w:rFonts w:ascii="ＭＳ ゴシック" w:eastAsia="ＭＳ ゴシック" w:hAnsi="ＭＳ ゴシック" w:hint="eastAsia"/>
          <w:color w:val="000000" w:themeColor="text1"/>
        </w:rPr>
        <w:t>補正係数</w:t>
      </w:r>
    </w:p>
    <w:p w14:paraId="5E4F63F3" w14:textId="65437A0F" w:rsidR="002240E3" w:rsidRPr="009C0663" w:rsidRDefault="00243484" w:rsidP="00A81E19">
      <w:pPr>
        <w:ind w:leftChars="404" w:left="991" w:hangingChars="68" w:hanging="143"/>
        <w:rPr>
          <w:rFonts w:ascii="ＭＳ 明朝" w:eastAsia="ＭＳ 明朝" w:hAnsi="ＭＳ 明朝"/>
          <w:color w:val="000000" w:themeColor="text1"/>
        </w:rPr>
      </w:pPr>
      <w:r w:rsidRPr="009C0663">
        <w:rPr>
          <w:rFonts w:ascii="ＭＳ 明朝" w:eastAsia="ＭＳ 明朝" w:hAnsi="ＭＳ 明朝" w:hint="eastAsia"/>
          <w:color w:val="000000" w:themeColor="text1"/>
        </w:rPr>
        <w:t>別紙「週休２日補正係数一覧表」による。</w:t>
      </w:r>
    </w:p>
    <w:p w14:paraId="26BA4A8E" w14:textId="77777777" w:rsidR="002240E3" w:rsidRPr="009C0663" w:rsidRDefault="002240E3" w:rsidP="002240E3">
      <w:pPr>
        <w:rPr>
          <w:rFonts w:ascii="ＭＳ ゴシック" w:eastAsia="ＭＳ ゴシック" w:hAnsi="ＭＳ ゴシック"/>
          <w:color w:val="000000" w:themeColor="text1"/>
        </w:rPr>
      </w:pPr>
    </w:p>
    <w:p w14:paraId="53CAE4EE" w14:textId="06A08D4A" w:rsidR="002240E3" w:rsidRPr="009C0663" w:rsidRDefault="00DA16BB" w:rsidP="002875FF">
      <w:pPr>
        <w:ind w:firstLine="284"/>
        <w:rPr>
          <w:rFonts w:ascii="ＭＳ ゴシック" w:eastAsia="ＭＳ ゴシック" w:hAnsi="ＭＳ ゴシック"/>
          <w:color w:val="000000" w:themeColor="text1"/>
        </w:rPr>
      </w:pPr>
      <w:r w:rsidRPr="009C0663">
        <w:rPr>
          <w:rFonts w:ascii="ＭＳ ゴシック" w:eastAsia="ＭＳ ゴシック" w:hAnsi="ＭＳ ゴシック" w:hint="eastAsia"/>
          <w:color w:val="000000" w:themeColor="text1"/>
        </w:rPr>
        <w:t>（2</w:t>
      </w:r>
      <w:r w:rsidR="002240E3" w:rsidRPr="009C0663">
        <w:rPr>
          <w:rFonts w:ascii="ＭＳ ゴシック" w:eastAsia="ＭＳ ゴシック" w:hAnsi="ＭＳ ゴシック" w:hint="eastAsia"/>
          <w:color w:val="000000" w:themeColor="text1"/>
        </w:rPr>
        <w:t>）</w:t>
      </w:r>
      <w:r w:rsidR="00243484" w:rsidRPr="009C0663">
        <w:rPr>
          <w:rFonts w:ascii="ＭＳ ゴシック" w:eastAsia="ＭＳ ゴシック" w:hAnsi="ＭＳ ゴシック" w:hint="eastAsia"/>
          <w:color w:val="000000" w:themeColor="text1"/>
        </w:rPr>
        <w:t>補正方法</w:t>
      </w:r>
    </w:p>
    <w:p w14:paraId="4C5BB24C" w14:textId="71BCC1F1" w:rsidR="00243484" w:rsidRPr="009C0663" w:rsidRDefault="003D7391" w:rsidP="000D6F40">
      <w:pPr>
        <w:ind w:leftChars="400" w:left="1067" w:hanging="227"/>
        <w:rPr>
          <w:rFonts w:ascii="ＭＳ 明朝" w:eastAsia="ＭＳ 明朝" w:hAnsi="ＭＳ 明朝"/>
          <w:color w:val="000000" w:themeColor="text1"/>
        </w:rPr>
      </w:pPr>
      <w:r w:rsidRPr="009C0663">
        <w:rPr>
          <w:rFonts w:ascii="ＭＳ 明朝" w:eastAsia="ＭＳ 明朝" w:hAnsi="ＭＳ 明朝" w:hint="eastAsia"/>
          <w:color w:val="000000" w:themeColor="text1"/>
        </w:rPr>
        <w:t>①</w:t>
      </w:r>
      <w:r w:rsidR="00343D6A" w:rsidRPr="009C0663">
        <w:rPr>
          <w:rFonts w:ascii="ＭＳ 明朝" w:eastAsia="ＭＳ 明朝" w:hAnsi="ＭＳ 明朝" w:hint="eastAsia"/>
          <w:color w:val="000000" w:themeColor="text1"/>
        </w:rPr>
        <w:t xml:space="preserve">　</w:t>
      </w:r>
      <w:r w:rsidR="00243484" w:rsidRPr="009C0663">
        <w:rPr>
          <w:rFonts w:ascii="ＭＳ 明朝" w:eastAsia="ＭＳ 明朝" w:hAnsi="ＭＳ 明朝" w:hint="eastAsia"/>
          <w:color w:val="000000" w:themeColor="text1"/>
        </w:rPr>
        <w:t>当初予定価格から月単位の週休２日を達成した場合の補正係数を、労務費、共通仮設費率及び現場管理費率（以下、「各経費」という。）に乗じるものとする。</w:t>
      </w:r>
    </w:p>
    <w:p w14:paraId="29BD52E8" w14:textId="3D9D087F" w:rsidR="002240E3" w:rsidRPr="009C0663" w:rsidRDefault="00243484" w:rsidP="000D6F40">
      <w:pPr>
        <w:ind w:leftChars="500" w:left="1050" w:firstLine="227"/>
        <w:rPr>
          <w:rFonts w:ascii="ＭＳ 明朝" w:eastAsia="ＭＳ 明朝" w:hAnsi="ＭＳ 明朝"/>
          <w:color w:val="000000" w:themeColor="text1"/>
        </w:rPr>
      </w:pPr>
      <w:r w:rsidRPr="009C0663">
        <w:rPr>
          <w:rFonts w:ascii="ＭＳ 明朝" w:eastAsia="ＭＳ 明朝" w:hAnsi="ＭＳ 明朝" w:hint="eastAsia"/>
          <w:color w:val="000000" w:themeColor="text1"/>
        </w:rPr>
        <w:t>なお、市場単価・土木工事標準単価における週休２日の補正については、別紙「週休２日補正係数一覧表」によるものとする。</w:t>
      </w:r>
    </w:p>
    <w:p w14:paraId="5F225CF4" w14:textId="6EED56A3" w:rsidR="002240E3" w:rsidRPr="009C0663" w:rsidRDefault="002240E3" w:rsidP="000D6F40">
      <w:pPr>
        <w:ind w:leftChars="400" w:left="1067" w:hanging="227"/>
        <w:rPr>
          <w:rFonts w:ascii="ＭＳ 明朝" w:eastAsia="ＭＳ 明朝" w:hAnsi="ＭＳ 明朝"/>
          <w:color w:val="000000" w:themeColor="text1"/>
        </w:rPr>
      </w:pPr>
      <w:r w:rsidRPr="009C0663">
        <w:rPr>
          <w:rFonts w:ascii="ＭＳ 明朝" w:eastAsia="ＭＳ 明朝" w:hAnsi="ＭＳ 明朝" w:hint="eastAsia"/>
          <w:color w:val="000000" w:themeColor="text1"/>
        </w:rPr>
        <w:t>②</w:t>
      </w:r>
      <w:r w:rsidR="003D7391" w:rsidRPr="009C0663">
        <w:rPr>
          <w:rFonts w:ascii="ＭＳ 明朝" w:eastAsia="ＭＳ 明朝" w:hAnsi="ＭＳ 明朝" w:hint="eastAsia"/>
          <w:color w:val="000000" w:themeColor="text1"/>
        </w:rPr>
        <w:t xml:space="preserve">　</w:t>
      </w:r>
      <w:r w:rsidR="00243484" w:rsidRPr="009C0663">
        <w:rPr>
          <w:rFonts w:ascii="ＭＳ 明朝" w:eastAsia="ＭＳ 明朝" w:hAnsi="ＭＳ 明朝" w:hint="eastAsia"/>
          <w:color w:val="000000" w:themeColor="text1"/>
        </w:rPr>
        <w:t>工事契約後、受発注者協議により決定した週休２日の取組内容について、対象期間内の現場閉所の達成状況に応じて、変更契約するものとする。</w:t>
      </w:r>
    </w:p>
    <w:p w14:paraId="3C897AE8" w14:textId="785834AC" w:rsidR="003D7391" w:rsidRPr="009C0663" w:rsidRDefault="003D7391" w:rsidP="000D6F40">
      <w:pPr>
        <w:ind w:leftChars="400" w:left="1067" w:hanging="227"/>
        <w:rPr>
          <w:rFonts w:ascii="ＭＳ 明朝" w:eastAsia="ＭＳ 明朝" w:hAnsi="ＭＳ 明朝"/>
          <w:color w:val="000000" w:themeColor="text1"/>
        </w:rPr>
      </w:pPr>
      <w:r w:rsidRPr="009C0663">
        <w:rPr>
          <w:rFonts w:ascii="ＭＳ 明朝" w:eastAsia="ＭＳ 明朝" w:hAnsi="ＭＳ 明朝" w:hint="eastAsia"/>
          <w:color w:val="000000" w:themeColor="text1"/>
        </w:rPr>
        <w:t>③　提出された工程表が通期の週休２日の取得を前提としていないなど、明らかに受注者側に取り組む姿勢が見られなかった場合については、内容に応じて、</w:t>
      </w:r>
      <w:r w:rsidR="00FE5E65" w:rsidRPr="009C0663">
        <w:rPr>
          <w:rFonts w:ascii="ＭＳ 明朝" w:eastAsia="ＭＳ 明朝" w:hAnsi="ＭＳ 明朝" w:hint="eastAsia"/>
          <w:color w:val="000000" w:themeColor="text1"/>
        </w:rPr>
        <w:t>長岡市</w:t>
      </w:r>
      <w:r w:rsidRPr="009C0663">
        <w:rPr>
          <w:rFonts w:ascii="ＭＳ 明朝" w:eastAsia="ＭＳ 明朝" w:hAnsi="ＭＳ 明朝" w:hint="eastAsia"/>
          <w:color w:val="000000" w:themeColor="text1"/>
        </w:rPr>
        <w:t>請負工事成績評</w:t>
      </w:r>
      <w:r w:rsidR="00FE5E65" w:rsidRPr="009C0663">
        <w:rPr>
          <w:rFonts w:ascii="ＭＳ 明朝" w:eastAsia="ＭＳ 明朝" w:hAnsi="ＭＳ 明朝" w:hint="eastAsia"/>
          <w:color w:val="000000" w:themeColor="text1"/>
        </w:rPr>
        <w:t>価等</w:t>
      </w:r>
      <w:r w:rsidRPr="009C0663">
        <w:rPr>
          <w:rFonts w:ascii="ＭＳ 明朝" w:eastAsia="ＭＳ 明朝" w:hAnsi="ＭＳ 明朝" w:hint="eastAsia"/>
          <w:color w:val="000000" w:themeColor="text1"/>
        </w:rPr>
        <w:t>実施要領の考査項目「７．法令順守等」において、点数を減ずる措置を行うものとする。</w:t>
      </w:r>
    </w:p>
    <w:p w14:paraId="653E4762" w14:textId="189B9D44" w:rsidR="003D7391" w:rsidRPr="009C0663" w:rsidRDefault="003D7391" w:rsidP="000D6F40">
      <w:pPr>
        <w:ind w:leftChars="500" w:left="1050" w:firstLineChars="100" w:firstLine="210"/>
        <w:rPr>
          <w:rFonts w:ascii="ＭＳ 明朝" w:eastAsia="ＭＳ 明朝" w:hAnsi="ＭＳ 明朝"/>
          <w:color w:val="000000" w:themeColor="text1"/>
        </w:rPr>
      </w:pPr>
      <w:r w:rsidRPr="009C0663">
        <w:rPr>
          <w:rFonts w:ascii="ＭＳ 明朝" w:eastAsia="ＭＳ 明朝" w:hAnsi="ＭＳ 明朝" w:hint="eastAsia"/>
          <w:color w:val="000000" w:themeColor="text1"/>
        </w:rPr>
        <w:t>なお、完全週休２日（土日）、月単位の週休２日、通期の週休２日の達成状況に関して点数を減ずる措置は行わない。</w:t>
      </w:r>
    </w:p>
    <w:p w14:paraId="4454F234" w14:textId="77777777" w:rsidR="002240E3" w:rsidRPr="009C0663" w:rsidRDefault="002240E3" w:rsidP="002240E3">
      <w:pPr>
        <w:rPr>
          <w:rFonts w:ascii="ＭＳ ゴシック" w:eastAsia="ＭＳ ゴシック" w:hAnsi="ＭＳ ゴシック"/>
          <w:color w:val="000000" w:themeColor="text1"/>
        </w:rPr>
      </w:pPr>
    </w:p>
    <w:p w14:paraId="06233752" w14:textId="2D088964" w:rsidR="001A32C0" w:rsidRPr="009C0663" w:rsidRDefault="001A32C0" w:rsidP="001A32C0">
      <w:pPr>
        <w:rPr>
          <w:rFonts w:ascii="ＭＳ ゴシック" w:eastAsia="ＭＳ ゴシック" w:hAnsi="ＭＳ ゴシック"/>
          <w:color w:val="000000" w:themeColor="text1"/>
        </w:rPr>
      </w:pPr>
      <w:r w:rsidRPr="009C0663">
        <w:rPr>
          <w:rFonts w:ascii="ＭＳ ゴシック" w:eastAsia="ＭＳ ゴシック" w:hAnsi="ＭＳ ゴシック" w:hint="eastAsia"/>
          <w:color w:val="000000" w:themeColor="text1"/>
        </w:rPr>
        <w:t>７　条件明示</w:t>
      </w:r>
    </w:p>
    <w:p w14:paraId="100E03E2" w14:textId="43AD5429" w:rsidR="001A32C0" w:rsidRPr="009C0663" w:rsidRDefault="001A32C0" w:rsidP="00343D6A">
      <w:pPr>
        <w:ind w:leftChars="202" w:left="634" w:hangingChars="100" w:hanging="210"/>
        <w:rPr>
          <w:rFonts w:ascii="ＭＳ 明朝" w:eastAsia="ＭＳ 明朝" w:hAnsi="ＭＳ 明朝"/>
          <w:color w:val="000000" w:themeColor="text1"/>
        </w:rPr>
      </w:pPr>
      <w:r w:rsidRPr="009C0663">
        <w:rPr>
          <w:rFonts w:ascii="ＭＳ 明朝" w:eastAsia="ＭＳ 明朝" w:hAnsi="ＭＳ 明朝" w:hint="eastAsia"/>
          <w:color w:val="000000" w:themeColor="text1"/>
        </w:rPr>
        <w:t>①　発注者指定型は</w:t>
      </w:r>
      <w:r w:rsidR="00FE5E65" w:rsidRPr="009C0663">
        <w:rPr>
          <w:rFonts w:ascii="ＭＳ 明朝" w:eastAsia="ＭＳ 明朝" w:hAnsi="ＭＳ 明朝" w:hint="eastAsia"/>
          <w:color w:val="000000" w:themeColor="text1"/>
        </w:rPr>
        <w:t>『長岡市「週休２日適用工事（現場閉所）」（令和８年４月）【土木工事】特記仕様書』</w:t>
      </w:r>
      <w:r w:rsidRPr="009C0663">
        <w:rPr>
          <w:rFonts w:ascii="ＭＳ 明朝" w:eastAsia="ＭＳ 明朝" w:hAnsi="ＭＳ 明朝"/>
          <w:color w:val="000000" w:themeColor="text1"/>
        </w:rPr>
        <w:t>を添付する。受注者希</w:t>
      </w:r>
      <w:r w:rsidRPr="009C0663">
        <w:rPr>
          <w:rFonts w:ascii="ＭＳ 明朝" w:eastAsia="ＭＳ 明朝" w:hAnsi="ＭＳ 明朝" w:hint="eastAsia"/>
          <w:color w:val="000000" w:themeColor="text1"/>
        </w:rPr>
        <w:t>望型の場合は、設計変更時に週休２日の取組について、設計書に条件明示する。</w:t>
      </w:r>
    </w:p>
    <w:p w14:paraId="04B7A655" w14:textId="0728DAD2" w:rsidR="001A32C0" w:rsidRPr="009C0663" w:rsidRDefault="001A32C0" w:rsidP="001A32C0">
      <w:pPr>
        <w:ind w:leftChars="200" w:left="630" w:hangingChars="100" w:hanging="210"/>
        <w:rPr>
          <w:rFonts w:ascii="ＭＳ 明朝" w:eastAsia="ＭＳ 明朝" w:hAnsi="ＭＳ 明朝"/>
          <w:color w:val="000000" w:themeColor="text1"/>
        </w:rPr>
      </w:pPr>
      <w:r w:rsidRPr="009C0663">
        <w:rPr>
          <w:rFonts w:ascii="ＭＳ 明朝" w:eastAsia="ＭＳ 明朝" w:hAnsi="ＭＳ 明朝" w:hint="eastAsia"/>
          <w:color w:val="000000" w:themeColor="text1"/>
        </w:rPr>
        <w:t>②　当初発注時点において、現場閉所による週休２日の対象外とする期間がある場合は、対象外とする作業と期間を設計図書に明示するものとするが、原則実施しない。</w:t>
      </w:r>
    </w:p>
    <w:p w14:paraId="1474CB52" w14:textId="5738D9B8" w:rsidR="001A32C0" w:rsidRPr="009C0663" w:rsidRDefault="001A32C0" w:rsidP="00F65EE5">
      <w:pPr>
        <w:ind w:leftChars="200" w:left="630" w:hangingChars="100" w:hanging="210"/>
        <w:rPr>
          <w:rFonts w:ascii="ＭＳ 明朝" w:eastAsia="ＭＳ 明朝" w:hAnsi="ＭＳ 明朝"/>
          <w:color w:val="000000" w:themeColor="text1"/>
        </w:rPr>
      </w:pPr>
      <w:r w:rsidRPr="009C0663">
        <w:rPr>
          <w:rFonts w:ascii="ＭＳ 明朝" w:eastAsia="ＭＳ 明朝" w:hAnsi="ＭＳ 明朝" w:hint="eastAsia"/>
          <w:color w:val="000000" w:themeColor="text1"/>
        </w:rPr>
        <w:t>③</w:t>
      </w:r>
      <w:r w:rsidR="00F65EE5" w:rsidRPr="009C0663">
        <w:rPr>
          <w:rFonts w:ascii="ＭＳ 明朝" w:eastAsia="ＭＳ 明朝" w:hAnsi="ＭＳ 明朝" w:hint="eastAsia"/>
          <w:color w:val="000000" w:themeColor="text1"/>
        </w:rPr>
        <w:t xml:space="preserve">　受注者の責によらず土日に施工を行わざるを得ない場合は、土日に代わる現場閉所日を指定する。ただし、災害対応等で土日に代わる代替日の設定が困難であり、受注者の責によらず現場作業を余儀なくされる期間が生じる場合は、受発注者間で協議して現場閉所による週休２日の対象外とする作業と期間を決定するとともに、変更契約時の設計図書に対象外とする作業と期間を明示する。ただし、現場閉所による週休２日の対象外とする期間は災害対応等のやむを得ない期間に限定すること。</w:t>
      </w:r>
    </w:p>
    <w:p w14:paraId="5C2EBD05" w14:textId="6ADE11BE" w:rsidR="002240E3" w:rsidRPr="009C0663" w:rsidRDefault="00E572A9" w:rsidP="00E572A9">
      <w:pPr>
        <w:ind w:leftChars="202" w:left="634" w:hangingChars="100" w:hanging="210"/>
        <w:rPr>
          <w:rFonts w:ascii="ＭＳ 明朝" w:eastAsia="ＭＳ 明朝" w:hAnsi="ＭＳ 明朝"/>
          <w:color w:val="000000" w:themeColor="text1"/>
        </w:rPr>
      </w:pPr>
      <w:r w:rsidRPr="009C0663">
        <w:rPr>
          <w:rFonts w:ascii="ＭＳ 明朝" w:eastAsia="ＭＳ 明朝" w:hAnsi="ＭＳ 明朝" w:hint="eastAsia"/>
          <w:color w:val="000000" w:themeColor="text1"/>
        </w:rPr>
        <w:t>④</w:t>
      </w:r>
      <w:r w:rsidR="00F65EE5" w:rsidRPr="009C0663">
        <w:rPr>
          <w:rFonts w:ascii="ＭＳ 明朝" w:eastAsia="ＭＳ 明朝" w:hAnsi="ＭＳ 明朝" w:hint="eastAsia"/>
          <w:color w:val="000000" w:themeColor="text1"/>
        </w:rPr>
        <w:t xml:space="preserve">　やむを得ず現場閉所による週休２日の対象外とする期間を設定する場合は、必要最小限の期間とするものとする。また、現場閉所による週休２日対象外期間においては、技術者及び技能労働者が交替しながら個別に週休２日に取り組めるよう、休日確保に努めるものとする。</w:t>
      </w:r>
    </w:p>
    <w:p w14:paraId="2A4A1FDA" w14:textId="77777777" w:rsidR="00F65EE5" w:rsidRPr="009C0663" w:rsidRDefault="00F65EE5" w:rsidP="00E572A9">
      <w:pPr>
        <w:rPr>
          <w:rFonts w:ascii="ＭＳ 明朝" w:eastAsia="ＭＳ 明朝" w:hAnsi="ＭＳ 明朝"/>
          <w:color w:val="000000" w:themeColor="text1"/>
        </w:rPr>
      </w:pPr>
    </w:p>
    <w:p w14:paraId="2EFDD09F" w14:textId="77777777" w:rsidR="00E572A9" w:rsidRPr="009C0663" w:rsidRDefault="00F65EE5" w:rsidP="00E572A9">
      <w:pPr>
        <w:rPr>
          <w:rFonts w:ascii="ＭＳ ゴシック" w:eastAsia="ＭＳ ゴシック" w:hAnsi="ＭＳ ゴシック"/>
          <w:color w:val="000000" w:themeColor="text1"/>
        </w:rPr>
      </w:pPr>
      <w:r w:rsidRPr="009C0663">
        <w:rPr>
          <w:rFonts w:ascii="ＭＳ ゴシック" w:eastAsia="ＭＳ ゴシック" w:hAnsi="ＭＳ ゴシック" w:hint="eastAsia"/>
          <w:color w:val="000000" w:themeColor="text1"/>
        </w:rPr>
        <w:t>８　適正な工期設定</w:t>
      </w:r>
    </w:p>
    <w:p w14:paraId="46CE65E4" w14:textId="3C80A9C5" w:rsidR="00F65EE5" w:rsidRPr="009C0663" w:rsidRDefault="00F65EE5" w:rsidP="00E572A9">
      <w:pPr>
        <w:ind w:leftChars="100" w:left="210" w:firstLineChars="100" w:firstLine="210"/>
        <w:rPr>
          <w:rFonts w:ascii="ＭＳ 明朝" w:eastAsia="ＭＳ 明朝" w:hAnsi="ＭＳ 明朝"/>
          <w:color w:val="000000" w:themeColor="text1"/>
        </w:rPr>
      </w:pPr>
      <w:r w:rsidRPr="009C0663">
        <w:rPr>
          <w:rFonts w:ascii="ＭＳ 明朝" w:eastAsia="ＭＳ 明朝" w:hAnsi="ＭＳ 明朝" w:hint="eastAsia"/>
          <w:color w:val="000000" w:themeColor="text1"/>
        </w:rPr>
        <w:t>工期設定にあたっては、「積算基準〔１</w:t>
      </w:r>
      <w:r w:rsidRPr="009C0663">
        <w:rPr>
          <w:rFonts w:ascii="ＭＳ 明朝" w:eastAsia="ＭＳ 明朝" w:hAnsi="ＭＳ 明朝"/>
          <w:color w:val="000000" w:themeColor="text1"/>
        </w:rPr>
        <w:t xml:space="preserve"> 一般土木 県版〕第３章 工事日数」による</w:t>
      </w:r>
      <w:r w:rsidRPr="009C0663">
        <w:rPr>
          <w:rFonts w:ascii="ＭＳ 明朝" w:eastAsia="ＭＳ 明朝" w:hAnsi="ＭＳ 明朝" w:hint="eastAsia"/>
          <w:color w:val="000000" w:themeColor="text1"/>
        </w:rPr>
        <w:t>ものとする。</w:t>
      </w:r>
    </w:p>
    <w:p w14:paraId="6AED1F13" w14:textId="77777777" w:rsidR="00E572A9" w:rsidRPr="009C0663" w:rsidRDefault="00E572A9" w:rsidP="00E572A9">
      <w:pPr>
        <w:ind w:leftChars="100" w:left="210" w:firstLineChars="100" w:firstLine="210"/>
        <w:rPr>
          <w:rFonts w:ascii="ＭＳ ゴシック" w:eastAsia="ＭＳ ゴシック" w:hAnsi="ＭＳ ゴシック"/>
          <w:color w:val="000000" w:themeColor="text1"/>
        </w:rPr>
      </w:pPr>
    </w:p>
    <w:p w14:paraId="72E7C480" w14:textId="459D0662" w:rsidR="00E572A9" w:rsidRPr="009C0663" w:rsidRDefault="00E572A9" w:rsidP="00E572A9">
      <w:pPr>
        <w:rPr>
          <w:rFonts w:ascii="ＭＳ ゴシック" w:eastAsia="ＭＳ ゴシック" w:hAnsi="ＭＳ ゴシック"/>
          <w:color w:val="000000" w:themeColor="text1"/>
        </w:rPr>
      </w:pPr>
      <w:r w:rsidRPr="009C0663">
        <w:rPr>
          <w:rFonts w:ascii="ＭＳ ゴシック" w:eastAsia="ＭＳ ゴシック" w:hAnsi="ＭＳ ゴシック" w:hint="eastAsia"/>
          <w:color w:val="000000" w:themeColor="text1"/>
        </w:rPr>
        <w:t xml:space="preserve">９　</w:t>
      </w:r>
      <w:r w:rsidR="005606B5" w:rsidRPr="009C0663">
        <w:rPr>
          <w:rFonts w:ascii="ＭＳ ゴシック" w:eastAsia="ＭＳ ゴシック" w:hAnsi="ＭＳ ゴシック" w:hint="eastAsia"/>
          <w:color w:val="000000" w:themeColor="text1"/>
        </w:rPr>
        <w:t>現場閉所の確認方法等</w:t>
      </w:r>
    </w:p>
    <w:p w14:paraId="5E3D3309" w14:textId="104AC501" w:rsidR="00E572A9" w:rsidRPr="009C0663" w:rsidRDefault="00E572A9" w:rsidP="00E572A9">
      <w:pPr>
        <w:ind w:leftChars="100" w:left="210" w:firstLineChars="100" w:firstLine="210"/>
        <w:rPr>
          <w:rFonts w:ascii="ＭＳ 明朝" w:eastAsia="ＭＳ 明朝" w:hAnsi="ＭＳ 明朝"/>
          <w:color w:val="000000" w:themeColor="text1"/>
        </w:rPr>
      </w:pPr>
      <w:r w:rsidRPr="009C0663">
        <w:rPr>
          <w:rFonts w:ascii="ＭＳ 明朝" w:eastAsia="ＭＳ 明朝" w:hAnsi="ＭＳ 明朝" w:hint="eastAsia"/>
          <w:color w:val="000000" w:themeColor="text1"/>
        </w:rPr>
        <w:t>発注者は、書類の作成負担等を考慮し、現場閉所を確認できる既存資料等（現場閉所実績が記載された工程表や休日等の作業連絡記録、安全教育・訓練等の記録資料等）について受注者に提示を求め、現場閉所の状況を確認するものとする。</w:t>
      </w:r>
    </w:p>
    <w:p w14:paraId="4FAE75BD" w14:textId="1F74679F" w:rsidR="00E572A9" w:rsidRPr="009C0663" w:rsidRDefault="00E572A9" w:rsidP="00E572A9">
      <w:pPr>
        <w:ind w:leftChars="100" w:left="210" w:firstLineChars="100" w:firstLine="210"/>
        <w:rPr>
          <w:rFonts w:ascii="ＭＳ 明朝" w:eastAsia="ＭＳ 明朝" w:hAnsi="ＭＳ 明朝"/>
          <w:color w:val="000000" w:themeColor="text1"/>
        </w:rPr>
      </w:pPr>
      <w:r w:rsidRPr="009C0663">
        <w:rPr>
          <w:rFonts w:ascii="ＭＳ 明朝" w:eastAsia="ＭＳ 明朝" w:hAnsi="ＭＳ 明朝" w:hint="eastAsia"/>
          <w:color w:val="000000" w:themeColor="text1"/>
        </w:rPr>
        <w:t>発注者による現場閉所の状況の確認は月１回程度を目安とし、週休２日の取組状況が十分でない場合は、受発注者双方において要因を分析し、改善に取り組むものとする。</w:t>
      </w:r>
    </w:p>
    <w:p w14:paraId="416E94D9" w14:textId="77777777" w:rsidR="00E572A9" w:rsidRPr="009C0663" w:rsidRDefault="00E572A9" w:rsidP="00E572A9">
      <w:pPr>
        <w:rPr>
          <w:rFonts w:ascii="ＭＳ ゴシック" w:eastAsia="ＭＳ ゴシック" w:hAnsi="ＭＳ ゴシック"/>
          <w:color w:val="000000" w:themeColor="text1"/>
        </w:rPr>
      </w:pPr>
    </w:p>
    <w:p w14:paraId="6E7A7045" w14:textId="7826CEFA" w:rsidR="00E572A9" w:rsidRPr="009C0663" w:rsidRDefault="00E572A9" w:rsidP="00E572A9">
      <w:pPr>
        <w:rPr>
          <w:rFonts w:ascii="ＭＳ ゴシック" w:eastAsia="ＭＳ ゴシック" w:hAnsi="ＭＳ ゴシック"/>
          <w:color w:val="000000" w:themeColor="text1"/>
        </w:rPr>
      </w:pPr>
      <w:r w:rsidRPr="009C0663">
        <w:rPr>
          <w:rFonts w:ascii="ＭＳ ゴシック" w:eastAsia="ＭＳ ゴシック" w:hAnsi="ＭＳ ゴシック" w:hint="eastAsia"/>
          <w:color w:val="000000" w:themeColor="text1"/>
        </w:rPr>
        <w:t xml:space="preserve">10　</w:t>
      </w:r>
      <w:r w:rsidR="005606B5" w:rsidRPr="009C0663">
        <w:rPr>
          <w:rFonts w:ascii="ＭＳ ゴシック" w:eastAsia="ＭＳ ゴシック" w:hAnsi="ＭＳ ゴシック" w:hint="eastAsia"/>
          <w:color w:val="000000" w:themeColor="text1"/>
        </w:rPr>
        <w:t>元請下請の取引の適正化について</w:t>
      </w:r>
    </w:p>
    <w:p w14:paraId="6A31F356" w14:textId="4552FC83" w:rsidR="00E572A9" w:rsidRPr="009C0663" w:rsidRDefault="00E572A9" w:rsidP="00E572A9">
      <w:pPr>
        <w:ind w:leftChars="100" w:left="210" w:firstLineChars="100" w:firstLine="210"/>
        <w:rPr>
          <w:rFonts w:ascii="ＭＳ 明朝" w:eastAsia="ＭＳ 明朝" w:hAnsi="ＭＳ 明朝"/>
          <w:color w:val="000000" w:themeColor="text1"/>
        </w:rPr>
      </w:pPr>
      <w:r w:rsidRPr="009C0663">
        <w:rPr>
          <w:rFonts w:ascii="ＭＳ 明朝" w:eastAsia="ＭＳ 明朝" w:hAnsi="ＭＳ 明朝" w:hint="eastAsia"/>
          <w:color w:val="000000" w:themeColor="text1"/>
        </w:rPr>
        <w:t>受注者は、週休２日を促進する今般の取組にあたり、工期や契約金額等について下請業者へのしわ寄せが生じることがないよう努めること。</w:t>
      </w:r>
    </w:p>
    <w:p w14:paraId="16A43A84" w14:textId="77777777" w:rsidR="00F65EE5" w:rsidRPr="009C0663" w:rsidRDefault="00F65EE5" w:rsidP="002240E3">
      <w:pPr>
        <w:rPr>
          <w:rFonts w:ascii="ＭＳ ゴシック" w:eastAsia="ＭＳ ゴシック" w:hAnsi="ＭＳ ゴシック"/>
          <w:color w:val="000000" w:themeColor="text1"/>
        </w:rPr>
      </w:pPr>
    </w:p>
    <w:p w14:paraId="081659AA" w14:textId="35A73814" w:rsidR="002240E3" w:rsidRPr="009C0663" w:rsidRDefault="00E572A9" w:rsidP="002240E3">
      <w:pPr>
        <w:rPr>
          <w:rFonts w:ascii="ＭＳ ゴシック" w:eastAsia="ＭＳ ゴシック" w:hAnsi="ＭＳ ゴシック"/>
          <w:color w:val="000000" w:themeColor="text1"/>
        </w:rPr>
      </w:pPr>
      <w:r w:rsidRPr="009C0663">
        <w:rPr>
          <w:rFonts w:ascii="ＭＳ ゴシック" w:eastAsia="ＭＳ ゴシック" w:hAnsi="ＭＳ ゴシック" w:hint="eastAsia"/>
          <w:color w:val="000000" w:themeColor="text1"/>
        </w:rPr>
        <w:t>11</w:t>
      </w:r>
      <w:r w:rsidR="002875FF" w:rsidRPr="009C0663">
        <w:rPr>
          <w:rFonts w:ascii="ＭＳ ゴシック" w:eastAsia="ＭＳ ゴシック" w:hAnsi="ＭＳ ゴシック" w:hint="eastAsia"/>
          <w:color w:val="000000" w:themeColor="text1"/>
        </w:rPr>
        <w:t xml:space="preserve">　</w:t>
      </w:r>
      <w:r w:rsidR="002240E3" w:rsidRPr="009C0663">
        <w:rPr>
          <w:rFonts w:ascii="ＭＳ ゴシック" w:eastAsia="ＭＳ ゴシック" w:hAnsi="ＭＳ ゴシック"/>
          <w:color w:val="000000" w:themeColor="text1"/>
        </w:rPr>
        <w:t>その他</w:t>
      </w:r>
    </w:p>
    <w:p w14:paraId="0B349824" w14:textId="47D2CA8E" w:rsidR="009D5EA0" w:rsidRPr="009C0663" w:rsidRDefault="00E572A9" w:rsidP="00E572A9">
      <w:pPr>
        <w:ind w:leftChars="100" w:left="210" w:firstLineChars="100" w:firstLine="210"/>
        <w:rPr>
          <w:rFonts w:ascii="ＭＳ 明朝" w:eastAsia="ＭＳ 明朝" w:hAnsi="ＭＳ 明朝"/>
          <w:color w:val="000000" w:themeColor="text1"/>
        </w:rPr>
      </w:pPr>
      <w:r w:rsidRPr="009C0663">
        <w:rPr>
          <w:rFonts w:ascii="ＭＳ 明朝" w:eastAsia="ＭＳ 明朝" w:hAnsi="ＭＳ 明朝" w:hint="eastAsia"/>
          <w:color w:val="000000" w:themeColor="text1"/>
        </w:rPr>
        <w:t>上記の取扱いについて、地域の実情等により、対応が困難な場合等については、これらによらないことができる。</w:t>
      </w:r>
    </w:p>
    <w:sectPr w:rsidR="009D5EA0" w:rsidRPr="009C0663">
      <w:headerReference w:type="default" r:id="rId7"/>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ED6A9" w14:textId="77777777" w:rsidR="00CF3729" w:rsidRDefault="00CF3729" w:rsidP="003A32A1">
      <w:r>
        <w:separator/>
      </w:r>
    </w:p>
  </w:endnote>
  <w:endnote w:type="continuationSeparator" w:id="0">
    <w:p w14:paraId="13FFB209" w14:textId="77777777" w:rsidR="00CF3729" w:rsidRDefault="00CF3729" w:rsidP="003A3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D46CF" w14:textId="77777777" w:rsidR="00CF3729" w:rsidRDefault="00CF3729" w:rsidP="003A32A1">
      <w:r>
        <w:separator/>
      </w:r>
    </w:p>
  </w:footnote>
  <w:footnote w:type="continuationSeparator" w:id="0">
    <w:p w14:paraId="2221DC95" w14:textId="77777777" w:rsidR="00CF3729" w:rsidRDefault="00CF3729" w:rsidP="003A32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8EF79" w14:textId="1AEF87EF" w:rsidR="00020FFD" w:rsidRPr="00020FFD" w:rsidRDefault="00020FFD" w:rsidP="00020FFD">
    <w:pPr>
      <w:pStyle w:val="a3"/>
      <w:jc w:val="center"/>
      <w:rPr>
        <w:rFonts w:ascii="ＭＳ ゴシック" w:eastAsia="ＭＳ ゴシック" w:hAnsi="ＭＳ ゴシック"/>
        <w:sz w:val="44"/>
        <w:szCs w:val="4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2A7ECC"/>
    <w:multiLevelType w:val="hybridMultilevel"/>
    <w:tmpl w:val="29FE530A"/>
    <w:lvl w:ilvl="0" w:tplc="509E3ED6">
      <w:start w:val="1"/>
      <w:numFmt w:val="decimalEnclosedCircle"/>
      <w:lvlText w:val="%1"/>
      <w:lvlJc w:val="left"/>
      <w:pPr>
        <w:ind w:left="780" w:hanging="360"/>
      </w:pPr>
      <w:rPr>
        <w:rFonts w:hint="default"/>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1" w15:restartNumberingAfterBreak="0">
    <w:nsid w:val="546F5C72"/>
    <w:multiLevelType w:val="hybridMultilevel"/>
    <w:tmpl w:val="F1E0BD18"/>
    <w:lvl w:ilvl="0" w:tplc="C786D59A">
      <w:start w:val="1"/>
      <w:numFmt w:val="decimalEnclosedCircle"/>
      <w:lvlText w:val="%1"/>
      <w:lvlJc w:val="left"/>
      <w:pPr>
        <w:ind w:left="1210" w:hanging="360"/>
      </w:pPr>
      <w:rPr>
        <w:rFonts w:hint="default"/>
      </w:rPr>
    </w:lvl>
    <w:lvl w:ilvl="1" w:tplc="04090017" w:tentative="1">
      <w:start w:val="1"/>
      <w:numFmt w:val="aiueoFullWidth"/>
      <w:lvlText w:val="(%2)"/>
      <w:lvlJc w:val="left"/>
      <w:pPr>
        <w:ind w:left="1690" w:hanging="420"/>
      </w:pPr>
    </w:lvl>
    <w:lvl w:ilvl="2" w:tplc="04090011" w:tentative="1">
      <w:start w:val="1"/>
      <w:numFmt w:val="decimalEnclosedCircle"/>
      <w:lvlText w:val="%3"/>
      <w:lvlJc w:val="left"/>
      <w:pPr>
        <w:ind w:left="2110" w:hanging="420"/>
      </w:pPr>
    </w:lvl>
    <w:lvl w:ilvl="3" w:tplc="0409000F" w:tentative="1">
      <w:start w:val="1"/>
      <w:numFmt w:val="decimal"/>
      <w:lvlText w:val="%4."/>
      <w:lvlJc w:val="left"/>
      <w:pPr>
        <w:ind w:left="2530" w:hanging="420"/>
      </w:pPr>
    </w:lvl>
    <w:lvl w:ilvl="4" w:tplc="04090017" w:tentative="1">
      <w:start w:val="1"/>
      <w:numFmt w:val="aiueoFullWidth"/>
      <w:lvlText w:val="(%5)"/>
      <w:lvlJc w:val="left"/>
      <w:pPr>
        <w:ind w:left="2950" w:hanging="420"/>
      </w:pPr>
    </w:lvl>
    <w:lvl w:ilvl="5" w:tplc="04090011" w:tentative="1">
      <w:start w:val="1"/>
      <w:numFmt w:val="decimalEnclosedCircle"/>
      <w:lvlText w:val="%6"/>
      <w:lvlJc w:val="left"/>
      <w:pPr>
        <w:ind w:left="3370" w:hanging="420"/>
      </w:pPr>
    </w:lvl>
    <w:lvl w:ilvl="6" w:tplc="0409000F" w:tentative="1">
      <w:start w:val="1"/>
      <w:numFmt w:val="decimal"/>
      <w:lvlText w:val="%7."/>
      <w:lvlJc w:val="left"/>
      <w:pPr>
        <w:ind w:left="3790" w:hanging="420"/>
      </w:pPr>
    </w:lvl>
    <w:lvl w:ilvl="7" w:tplc="04090017" w:tentative="1">
      <w:start w:val="1"/>
      <w:numFmt w:val="aiueoFullWidth"/>
      <w:lvlText w:val="(%8)"/>
      <w:lvlJc w:val="left"/>
      <w:pPr>
        <w:ind w:left="4210" w:hanging="420"/>
      </w:pPr>
    </w:lvl>
    <w:lvl w:ilvl="8" w:tplc="04090011" w:tentative="1">
      <w:start w:val="1"/>
      <w:numFmt w:val="decimalEnclosedCircle"/>
      <w:lvlText w:val="%9"/>
      <w:lvlJc w:val="left"/>
      <w:pPr>
        <w:ind w:left="4630" w:hanging="420"/>
      </w:pPr>
    </w:lvl>
  </w:abstractNum>
  <w:num w:numId="1" w16cid:durableId="1483934363">
    <w:abstractNumId w:val="1"/>
  </w:num>
  <w:num w:numId="2" w16cid:durableId="10775565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840"/>
  <w:drawingGridHorizontalSpacing w:val="142"/>
  <w:displayHorizontalDrawingGridEvery w:val="0"/>
  <w:displayVerticalDrawingGridEvery w:val="2"/>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40E3"/>
    <w:rsid w:val="00001FEE"/>
    <w:rsid w:val="00015396"/>
    <w:rsid w:val="000175B2"/>
    <w:rsid w:val="0002081D"/>
    <w:rsid w:val="00020FFD"/>
    <w:rsid w:val="000213A5"/>
    <w:rsid w:val="00027724"/>
    <w:rsid w:val="00031849"/>
    <w:rsid w:val="000351BF"/>
    <w:rsid w:val="000400EB"/>
    <w:rsid w:val="00051C8E"/>
    <w:rsid w:val="000532A6"/>
    <w:rsid w:val="00053CCC"/>
    <w:rsid w:val="000557FB"/>
    <w:rsid w:val="00057E0B"/>
    <w:rsid w:val="00065658"/>
    <w:rsid w:val="000663F8"/>
    <w:rsid w:val="0008253D"/>
    <w:rsid w:val="000855C0"/>
    <w:rsid w:val="000870BC"/>
    <w:rsid w:val="0009023E"/>
    <w:rsid w:val="00092793"/>
    <w:rsid w:val="00093EDD"/>
    <w:rsid w:val="00097B6E"/>
    <w:rsid w:val="000A0748"/>
    <w:rsid w:val="000A2C57"/>
    <w:rsid w:val="000A2E38"/>
    <w:rsid w:val="000A580B"/>
    <w:rsid w:val="000B024C"/>
    <w:rsid w:val="000C109D"/>
    <w:rsid w:val="000D4F35"/>
    <w:rsid w:val="000D6F40"/>
    <w:rsid w:val="000E065D"/>
    <w:rsid w:val="000E1F2B"/>
    <w:rsid w:val="000E3BE1"/>
    <w:rsid w:val="000F482F"/>
    <w:rsid w:val="00110AF3"/>
    <w:rsid w:val="00111DA0"/>
    <w:rsid w:val="0011400E"/>
    <w:rsid w:val="00120AE8"/>
    <w:rsid w:val="001220CB"/>
    <w:rsid w:val="0012228D"/>
    <w:rsid w:val="001231C0"/>
    <w:rsid w:val="00123BA5"/>
    <w:rsid w:val="001255EC"/>
    <w:rsid w:val="00127E0C"/>
    <w:rsid w:val="00130375"/>
    <w:rsid w:val="00132ACF"/>
    <w:rsid w:val="001334CD"/>
    <w:rsid w:val="00133C29"/>
    <w:rsid w:val="00136536"/>
    <w:rsid w:val="001401E3"/>
    <w:rsid w:val="001405D4"/>
    <w:rsid w:val="00142AE4"/>
    <w:rsid w:val="00152DDA"/>
    <w:rsid w:val="00153280"/>
    <w:rsid w:val="00153B0F"/>
    <w:rsid w:val="00160E0E"/>
    <w:rsid w:val="0016304F"/>
    <w:rsid w:val="00170321"/>
    <w:rsid w:val="0018306E"/>
    <w:rsid w:val="00183612"/>
    <w:rsid w:val="0018421D"/>
    <w:rsid w:val="001863C8"/>
    <w:rsid w:val="00191758"/>
    <w:rsid w:val="001931E8"/>
    <w:rsid w:val="001A195A"/>
    <w:rsid w:val="001A32C0"/>
    <w:rsid w:val="001A44DC"/>
    <w:rsid w:val="001B3E52"/>
    <w:rsid w:val="001B528D"/>
    <w:rsid w:val="001B5875"/>
    <w:rsid w:val="001B5B09"/>
    <w:rsid w:val="001B7AD4"/>
    <w:rsid w:val="001D1142"/>
    <w:rsid w:val="001D6790"/>
    <w:rsid w:val="001F38C5"/>
    <w:rsid w:val="001F56A2"/>
    <w:rsid w:val="00200428"/>
    <w:rsid w:val="002004DF"/>
    <w:rsid w:val="002004FB"/>
    <w:rsid w:val="00201E07"/>
    <w:rsid w:val="00203C3D"/>
    <w:rsid w:val="00203F86"/>
    <w:rsid w:val="00207257"/>
    <w:rsid w:val="00210ADD"/>
    <w:rsid w:val="002134EF"/>
    <w:rsid w:val="00217F0D"/>
    <w:rsid w:val="00221A65"/>
    <w:rsid w:val="0022361A"/>
    <w:rsid w:val="002240E3"/>
    <w:rsid w:val="00226D24"/>
    <w:rsid w:val="00236CB3"/>
    <w:rsid w:val="00240B3D"/>
    <w:rsid w:val="002417B9"/>
    <w:rsid w:val="00243484"/>
    <w:rsid w:val="002437C7"/>
    <w:rsid w:val="002443D1"/>
    <w:rsid w:val="0024772E"/>
    <w:rsid w:val="00247B99"/>
    <w:rsid w:val="002511FD"/>
    <w:rsid w:val="002515BE"/>
    <w:rsid w:val="002564DC"/>
    <w:rsid w:val="00257D2F"/>
    <w:rsid w:val="00263DAC"/>
    <w:rsid w:val="002641FE"/>
    <w:rsid w:val="00265F90"/>
    <w:rsid w:val="00284978"/>
    <w:rsid w:val="002875FF"/>
    <w:rsid w:val="00290055"/>
    <w:rsid w:val="00290FEF"/>
    <w:rsid w:val="00294D5C"/>
    <w:rsid w:val="002A2785"/>
    <w:rsid w:val="002A2D26"/>
    <w:rsid w:val="002A342B"/>
    <w:rsid w:val="002B0D02"/>
    <w:rsid w:val="002B2823"/>
    <w:rsid w:val="002B5C80"/>
    <w:rsid w:val="002B71EF"/>
    <w:rsid w:val="002D0C66"/>
    <w:rsid w:val="002D3D1D"/>
    <w:rsid w:val="002D5ECC"/>
    <w:rsid w:val="002D626B"/>
    <w:rsid w:val="002D7260"/>
    <w:rsid w:val="002D7BB0"/>
    <w:rsid w:val="002E3DEB"/>
    <w:rsid w:val="002E64E4"/>
    <w:rsid w:val="002E74AF"/>
    <w:rsid w:val="002E75C7"/>
    <w:rsid w:val="002E7A7F"/>
    <w:rsid w:val="00303380"/>
    <w:rsid w:val="00304B4A"/>
    <w:rsid w:val="00307561"/>
    <w:rsid w:val="00307BC8"/>
    <w:rsid w:val="00325585"/>
    <w:rsid w:val="00335517"/>
    <w:rsid w:val="00337A2B"/>
    <w:rsid w:val="00340B84"/>
    <w:rsid w:val="00343D6A"/>
    <w:rsid w:val="00346D0E"/>
    <w:rsid w:val="00347470"/>
    <w:rsid w:val="00352076"/>
    <w:rsid w:val="0035279B"/>
    <w:rsid w:val="003571C3"/>
    <w:rsid w:val="003672B3"/>
    <w:rsid w:val="00373A1D"/>
    <w:rsid w:val="00375D94"/>
    <w:rsid w:val="003824CC"/>
    <w:rsid w:val="00382B60"/>
    <w:rsid w:val="00382D97"/>
    <w:rsid w:val="00383DC3"/>
    <w:rsid w:val="00393644"/>
    <w:rsid w:val="003962DD"/>
    <w:rsid w:val="003978FF"/>
    <w:rsid w:val="003A32A1"/>
    <w:rsid w:val="003A33EF"/>
    <w:rsid w:val="003A5896"/>
    <w:rsid w:val="003B1F9E"/>
    <w:rsid w:val="003B294E"/>
    <w:rsid w:val="003C20EF"/>
    <w:rsid w:val="003C7BCD"/>
    <w:rsid w:val="003D7391"/>
    <w:rsid w:val="003E1051"/>
    <w:rsid w:val="003E13FF"/>
    <w:rsid w:val="003E234B"/>
    <w:rsid w:val="003E52E6"/>
    <w:rsid w:val="003E5C7D"/>
    <w:rsid w:val="003E6DA7"/>
    <w:rsid w:val="003F17AA"/>
    <w:rsid w:val="00400970"/>
    <w:rsid w:val="00400C12"/>
    <w:rsid w:val="0040510C"/>
    <w:rsid w:val="00406729"/>
    <w:rsid w:val="00406A5C"/>
    <w:rsid w:val="0041460E"/>
    <w:rsid w:val="0041557A"/>
    <w:rsid w:val="00415EFA"/>
    <w:rsid w:val="00420D0E"/>
    <w:rsid w:val="00423CB4"/>
    <w:rsid w:val="00425A00"/>
    <w:rsid w:val="004265E2"/>
    <w:rsid w:val="00432E8E"/>
    <w:rsid w:val="00434224"/>
    <w:rsid w:val="0044058A"/>
    <w:rsid w:val="00441600"/>
    <w:rsid w:val="00444102"/>
    <w:rsid w:val="00451598"/>
    <w:rsid w:val="004545E8"/>
    <w:rsid w:val="00456006"/>
    <w:rsid w:val="00457844"/>
    <w:rsid w:val="004622CF"/>
    <w:rsid w:val="00463725"/>
    <w:rsid w:val="00465651"/>
    <w:rsid w:val="00475A87"/>
    <w:rsid w:val="004815C0"/>
    <w:rsid w:val="00484E4F"/>
    <w:rsid w:val="004850BC"/>
    <w:rsid w:val="00485C3F"/>
    <w:rsid w:val="00490C17"/>
    <w:rsid w:val="004938A7"/>
    <w:rsid w:val="004A412B"/>
    <w:rsid w:val="004B074B"/>
    <w:rsid w:val="004B10C7"/>
    <w:rsid w:val="004B137A"/>
    <w:rsid w:val="004B6DF7"/>
    <w:rsid w:val="004C06CF"/>
    <w:rsid w:val="004C17B0"/>
    <w:rsid w:val="004C3F17"/>
    <w:rsid w:val="004E0B31"/>
    <w:rsid w:val="004E1CB3"/>
    <w:rsid w:val="004E4996"/>
    <w:rsid w:val="004E4A80"/>
    <w:rsid w:val="004E5993"/>
    <w:rsid w:val="004E694C"/>
    <w:rsid w:val="004F3162"/>
    <w:rsid w:val="004F4067"/>
    <w:rsid w:val="004F631C"/>
    <w:rsid w:val="0050009B"/>
    <w:rsid w:val="00500998"/>
    <w:rsid w:val="00500DE1"/>
    <w:rsid w:val="005027D1"/>
    <w:rsid w:val="00507428"/>
    <w:rsid w:val="00512CA2"/>
    <w:rsid w:val="0051336D"/>
    <w:rsid w:val="00514FA3"/>
    <w:rsid w:val="00520A35"/>
    <w:rsid w:val="00524C5C"/>
    <w:rsid w:val="0054032E"/>
    <w:rsid w:val="00544CCB"/>
    <w:rsid w:val="00545392"/>
    <w:rsid w:val="00550ADA"/>
    <w:rsid w:val="00552780"/>
    <w:rsid w:val="00552D9F"/>
    <w:rsid w:val="005547C5"/>
    <w:rsid w:val="005606B5"/>
    <w:rsid w:val="00562D11"/>
    <w:rsid w:val="005634F6"/>
    <w:rsid w:val="005709C6"/>
    <w:rsid w:val="00572820"/>
    <w:rsid w:val="00585598"/>
    <w:rsid w:val="00590128"/>
    <w:rsid w:val="00590A11"/>
    <w:rsid w:val="0059408C"/>
    <w:rsid w:val="0059416C"/>
    <w:rsid w:val="005A2E86"/>
    <w:rsid w:val="005A569F"/>
    <w:rsid w:val="005B5611"/>
    <w:rsid w:val="005B77AF"/>
    <w:rsid w:val="005C0EBE"/>
    <w:rsid w:val="005C17B3"/>
    <w:rsid w:val="005C50EF"/>
    <w:rsid w:val="005D479A"/>
    <w:rsid w:val="005D6F9A"/>
    <w:rsid w:val="005E3D80"/>
    <w:rsid w:val="005E5BE8"/>
    <w:rsid w:val="005E64C7"/>
    <w:rsid w:val="005E7891"/>
    <w:rsid w:val="005F5F84"/>
    <w:rsid w:val="006047A8"/>
    <w:rsid w:val="00605A8F"/>
    <w:rsid w:val="00610BC5"/>
    <w:rsid w:val="00612662"/>
    <w:rsid w:val="00613045"/>
    <w:rsid w:val="00613130"/>
    <w:rsid w:val="00613363"/>
    <w:rsid w:val="00615B03"/>
    <w:rsid w:val="00624259"/>
    <w:rsid w:val="006261FD"/>
    <w:rsid w:val="00635829"/>
    <w:rsid w:val="006402EF"/>
    <w:rsid w:val="006412F1"/>
    <w:rsid w:val="00643A03"/>
    <w:rsid w:val="00645FC9"/>
    <w:rsid w:val="00650604"/>
    <w:rsid w:val="00651B00"/>
    <w:rsid w:val="00652A23"/>
    <w:rsid w:val="00653728"/>
    <w:rsid w:val="00656353"/>
    <w:rsid w:val="0065679B"/>
    <w:rsid w:val="00661A07"/>
    <w:rsid w:val="006627DC"/>
    <w:rsid w:val="00663780"/>
    <w:rsid w:val="00663911"/>
    <w:rsid w:val="006647F5"/>
    <w:rsid w:val="0066557B"/>
    <w:rsid w:val="00666332"/>
    <w:rsid w:val="0067106D"/>
    <w:rsid w:val="0068310F"/>
    <w:rsid w:val="0068576B"/>
    <w:rsid w:val="00686897"/>
    <w:rsid w:val="00690B94"/>
    <w:rsid w:val="00691563"/>
    <w:rsid w:val="006931EB"/>
    <w:rsid w:val="0069473A"/>
    <w:rsid w:val="00694E3D"/>
    <w:rsid w:val="00695C25"/>
    <w:rsid w:val="0069647B"/>
    <w:rsid w:val="0069793F"/>
    <w:rsid w:val="006A06F5"/>
    <w:rsid w:val="006A31F2"/>
    <w:rsid w:val="006A6F63"/>
    <w:rsid w:val="006B73B5"/>
    <w:rsid w:val="006C07EB"/>
    <w:rsid w:val="006C2CFE"/>
    <w:rsid w:val="006C3BF5"/>
    <w:rsid w:val="006C3C0D"/>
    <w:rsid w:val="006C5641"/>
    <w:rsid w:val="006D0FA8"/>
    <w:rsid w:val="006D15BF"/>
    <w:rsid w:val="006D4D44"/>
    <w:rsid w:val="006D51CE"/>
    <w:rsid w:val="006D5E52"/>
    <w:rsid w:val="006D6FD0"/>
    <w:rsid w:val="006E4173"/>
    <w:rsid w:val="006E4958"/>
    <w:rsid w:val="006E6266"/>
    <w:rsid w:val="006F51D0"/>
    <w:rsid w:val="006F792A"/>
    <w:rsid w:val="0070019D"/>
    <w:rsid w:val="0070185A"/>
    <w:rsid w:val="0070637B"/>
    <w:rsid w:val="007204EA"/>
    <w:rsid w:val="00720B27"/>
    <w:rsid w:val="00723A96"/>
    <w:rsid w:val="007263E2"/>
    <w:rsid w:val="00734691"/>
    <w:rsid w:val="0073484E"/>
    <w:rsid w:val="00736872"/>
    <w:rsid w:val="00740157"/>
    <w:rsid w:val="00745187"/>
    <w:rsid w:val="00750555"/>
    <w:rsid w:val="0076515D"/>
    <w:rsid w:val="007721F7"/>
    <w:rsid w:val="0078012E"/>
    <w:rsid w:val="007847E0"/>
    <w:rsid w:val="00785541"/>
    <w:rsid w:val="00787187"/>
    <w:rsid w:val="00795226"/>
    <w:rsid w:val="007A146F"/>
    <w:rsid w:val="007A15BB"/>
    <w:rsid w:val="007A27CF"/>
    <w:rsid w:val="007A55F9"/>
    <w:rsid w:val="007B170D"/>
    <w:rsid w:val="007B21D3"/>
    <w:rsid w:val="007B4661"/>
    <w:rsid w:val="007D668C"/>
    <w:rsid w:val="007E5A35"/>
    <w:rsid w:val="007F0EE8"/>
    <w:rsid w:val="007F1757"/>
    <w:rsid w:val="007F45BF"/>
    <w:rsid w:val="007F4BF0"/>
    <w:rsid w:val="007F4DD2"/>
    <w:rsid w:val="007F583E"/>
    <w:rsid w:val="007F6187"/>
    <w:rsid w:val="007F6440"/>
    <w:rsid w:val="00800F97"/>
    <w:rsid w:val="00805423"/>
    <w:rsid w:val="0081046B"/>
    <w:rsid w:val="008139E3"/>
    <w:rsid w:val="0081792E"/>
    <w:rsid w:val="00821B27"/>
    <w:rsid w:val="008238B2"/>
    <w:rsid w:val="00824A8E"/>
    <w:rsid w:val="008254A8"/>
    <w:rsid w:val="008274AB"/>
    <w:rsid w:val="00832B34"/>
    <w:rsid w:val="00837E66"/>
    <w:rsid w:val="008449B2"/>
    <w:rsid w:val="00846A03"/>
    <w:rsid w:val="00857564"/>
    <w:rsid w:val="00857907"/>
    <w:rsid w:val="0088125C"/>
    <w:rsid w:val="0088324E"/>
    <w:rsid w:val="00885FAF"/>
    <w:rsid w:val="00892529"/>
    <w:rsid w:val="0089407C"/>
    <w:rsid w:val="008A3723"/>
    <w:rsid w:val="008B1F0D"/>
    <w:rsid w:val="008B207A"/>
    <w:rsid w:val="008B599D"/>
    <w:rsid w:val="008B72D6"/>
    <w:rsid w:val="008B7A3C"/>
    <w:rsid w:val="008C1E53"/>
    <w:rsid w:val="008C7FA3"/>
    <w:rsid w:val="008D0E56"/>
    <w:rsid w:val="008D2204"/>
    <w:rsid w:val="008D4091"/>
    <w:rsid w:val="008D5C09"/>
    <w:rsid w:val="008D5F47"/>
    <w:rsid w:val="008D7719"/>
    <w:rsid w:val="008E189D"/>
    <w:rsid w:val="008E2F59"/>
    <w:rsid w:val="008E7521"/>
    <w:rsid w:val="008F24A7"/>
    <w:rsid w:val="00901BD5"/>
    <w:rsid w:val="009059A7"/>
    <w:rsid w:val="00907070"/>
    <w:rsid w:val="00910CF1"/>
    <w:rsid w:val="00911C29"/>
    <w:rsid w:val="00911F3E"/>
    <w:rsid w:val="00912C75"/>
    <w:rsid w:val="00915E14"/>
    <w:rsid w:val="00917E79"/>
    <w:rsid w:val="00923039"/>
    <w:rsid w:val="00925CA1"/>
    <w:rsid w:val="0093205E"/>
    <w:rsid w:val="009357A8"/>
    <w:rsid w:val="0095283E"/>
    <w:rsid w:val="0095553F"/>
    <w:rsid w:val="0095731B"/>
    <w:rsid w:val="009624EC"/>
    <w:rsid w:val="00965940"/>
    <w:rsid w:val="00965A3D"/>
    <w:rsid w:val="009725A3"/>
    <w:rsid w:val="00972F5C"/>
    <w:rsid w:val="009742A3"/>
    <w:rsid w:val="00974B1D"/>
    <w:rsid w:val="00975B55"/>
    <w:rsid w:val="00980091"/>
    <w:rsid w:val="009858EB"/>
    <w:rsid w:val="00985BD1"/>
    <w:rsid w:val="0098704F"/>
    <w:rsid w:val="00995B18"/>
    <w:rsid w:val="00997C03"/>
    <w:rsid w:val="009A0B10"/>
    <w:rsid w:val="009A22AA"/>
    <w:rsid w:val="009A64C8"/>
    <w:rsid w:val="009A7737"/>
    <w:rsid w:val="009B0416"/>
    <w:rsid w:val="009B2362"/>
    <w:rsid w:val="009B333D"/>
    <w:rsid w:val="009C0663"/>
    <w:rsid w:val="009C291C"/>
    <w:rsid w:val="009D37CE"/>
    <w:rsid w:val="009D5181"/>
    <w:rsid w:val="009D5EA0"/>
    <w:rsid w:val="009D5FC9"/>
    <w:rsid w:val="009E0958"/>
    <w:rsid w:val="009E4F64"/>
    <w:rsid w:val="009F2228"/>
    <w:rsid w:val="00A0560A"/>
    <w:rsid w:val="00A11911"/>
    <w:rsid w:val="00A14401"/>
    <w:rsid w:val="00A1672E"/>
    <w:rsid w:val="00A17D7F"/>
    <w:rsid w:val="00A25088"/>
    <w:rsid w:val="00A3024B"/>
    <w:rsid w:val="00A3134D"/>
    <w:rsid w:val="00A36B17"/>
    <w:rsid w:val="00A4149A"/>
    <w:rsid w:val="00A42193"/>
    <w:rsid w:val="00A436F2"/>
    <w:rsid w:val="00A47463"/>
    <w:rsid w:val="00A52497"/>
    <w:rsid w:val="00A56FD0"/>
    <w:rsid w:val="00A61D1B"/>
    <w:rsid w:val="00A6282E"/>
    <w:rsid w:val="00A72B96"/>
    <w:rsid w:val="00A80A52"/>
    <w:rsid w:val="00A81E19"/>
    <w:rsid w:val="00A83395"/>
    <w:rsid w:val="00A83DDB"/>
    <w:rsid w:val="00A86112"/>
    <w:rsid w:val="00A91581"/>
    <w:rsid w:val="00A93BD6"/>
    <w:rsid w:val="00AA1296"/>
    <w:rsid w:val="00AA2BF6"/>
    <w:rsid w:val="00AA5F3B"/>
    <w:rsid w:val="00AA6D95"/>
    <w:rsid w:val="00AB2269"/>
    <w:rsid w:val="00AC001E"/>
    <w:rsid w:val="00AC2C2B"/>
    <w:rsid w:val="00AE1D78"/>
    <w:rsid w:val="00AE4636"/>
    <w:rsid w:val="00AF77EB"/>
    <w:rsid w:val="00B03BC1"/>
    <w:rsid w:val="00B17F59"/>
    <w:rsid w:val="00B21EA6"/>
    <w:rsid w:val="00B224CC"/>
    <w:rsid w:val="00B22673"/>
    <w:rsid w:val="00B229E3"/>
    <w:rsid w:val="00B23B19"/>
    <w:rsid w:val="00B25AC5"/>
    <w:rsid w:val="00B32AB4"/>
    <w:rsid w:val="00B45F8A"/>
    <w:rsid w:val="00B46294"/>
    <w:rsid w:val="00B47DA9"/>
    <w:rsid w:val="00B522E7"/>
    <w:rsid w:val="00B535AB"/>
    <w:rsid w:val="00B53CA9"/>
    <w:rsid w:val="00B540AC"/>
    <w:rsid w:val="00B54232"/>
    <w:rsid w:val="00B71FAE"/>
    <w:rsid w:val="00B728FF"/>
    <w:rsid w:val="00B8131E"/>
    <w:rsid w:val="00B91039"/>
    <w:rsid w:val="00B96A1E"/>
    <w:rsid w:val="00BA0BF0"/>
    <w:rsid w:val="00BA34F1"/>
    <w:rsid w:val="00BA5315"/>
    <w:rsid w:val="00BA7907"/>
    <w:rsid w:val="00BB249B"/>
    <w:rsid w:val="00BB6E2D"/>
    <w:rsid w:val="00BB7E6D"/>
    <w:rsid w:val="00BC1735"/>
    <w:rsid w:val="00BC5F95"/>
    <w:rsid w:val="00BC6EA6"/>
    <w:rsid w:val="00BD0C70"/>
    <w:rsid w:val="00BD72DB"/>
    <w:rsid w:val="00BE0072"/>
    <w:rsid w:val="00BE4D72"/>
    <w:rsid w:val="00BE5E0A"/>
    <w:rsid w:val="00BF6B79"/>
    <w:rsid w:val="00C00F81"/>
    <w:rsid w:val="00C01CA4"/>
    <w:rsid w:val="00C06381"/>
    <w:rsid w:val="00C13DFF"/>
    <w:rsid w:val="00C249EB"/>
    <w:rsid w:val="00C25CDF"/>
    <w:rsid w:val="00C26B67"/>
    <w:rsid w:val="00C276B9"/>
    <w:rsid w:val="00C3430A"/>
    <w:rsid w:val="00C445F1"/>
    <w:rsid w:val="00C71A3B"/>
    <w:rsid w:val="00C72C9E"/>
    <w:rsid w:val="00C83E8A"/>
    <w:rsid w:val="00C848C5"/>
    <w:rsid w:val="00C87366"/>
    <w:rsid w:val="00C910E0"/>
    <w:rsid w:val="00C91D7E"/>
    <w:rsid w:val="00C949BC"/>
    <w:rsid w:val="00C95A0A"/>
    <w:rsid w:val="00CA0E78"/>
    <w:rsid w:val="00CA3D58"/>
    <w:rsid w:val="00CA74F5"/>
    <w:rsid w:val="00CB090E"/>
    <w:rsid w:val="00CB5199"/>
    <w:rsid w:val="00CB5434"/>
    <w:rsid w:val="00CC2889"/>
    <w:rsid w:val="00CC58C2"/>
    <w:rsid w:val="00CC7EF1"/>
    <w:rsid w:val="00CD581B"/>
    <w:rsid w:val="00CD5E10"/>
    <w:rsid w:val="00CD62BC"/>
    <w:rsid w:val="00CD7DE0"/>
    <w:rsid w:val="00CE6A2B"/>
    <w:rsid w:val="00CF3499"/>
    <w:rsid w:val="00CF3729"/>
    <w:rsid w:val="00CF7182"/>
    <w:rsid w:val="00D011F4"/>
    <w:rsid w:val="00D16460"/>
    <w:rsid w:val="00D2000F"/>
    <w:rsid w:val="00D2349D"/>
    <w:rsid w:val="00D263BA"/>
    <w:rsid w:val="00D26DAB"/>
    <w:rsid w:val="00D308F3"/>
    <w:rsid w:val="00D3131E"/>
    <w:rsid w:val="00D41C4E"/>
    <w:rsid w:val="00D4332F"/>
    <w:rsid w:val="00D46F27"/>
    <w:rsid w:val="00D553A0"/>
    <w:rsid w:val="00D55B81"/>
    <w:rsid w:val="00D64441"/>
    <w:rsid w:val="00D65741"/>
    <w:rsid w:val="00D65D52"/>
    <w:rsid w:val="00D6680F"/>
    <w:rsid w:val="00D66FC7"/>
    <w:rsid w:val="00D8096D"/>
    <w:rsid w:val="00D81668"/>
    <w:rsid w:val="00D91509"/>
    <w:rsid w:val="00D94D22"/>
    <w:rsid w:val="00DA1615"/>
    <w:rsid w:val="00DA16BB"/>
    <w:rsid w:val="00DA4A51"/>
    <w:rsid w:val="00DA4E39"/>
    <w:rsid w:val="00DA58B8"/>
    <w:rsid w:val="00DB1EF2"/>
    <w:rsid w:val="00DB3F35"/>
    <w:rsid w:val="00DB431F"/>
    <w:rsid w:val="00DB5DE9"/>
    <w:rsid w:val="00DC6FAA"/>
    <w:rsid w:val="00DD2A86"/>
    <w:rsid w:val="00DE086A"/>
    <w:rsid w:val="00DE2F0B"/>
    <w:rsid w:val="00DF065C"/>
    <w:rsid w:val="00E00FB7"/>
    <w:rsid w:val="00E023C8"/>
    <w:rsid w:val="00E0281D"/>
    <w:rsid w:val="00E07DB2"/>
    <w:rsid w:val="00E1015B"/>
    <w:rsid w:val="00E1735B"/>
    <w:rsid w:val="00E23ACF"/>
    <w:rsid w:val="00E25DBF"/>
    <w:rsid w:val="00E329E6"/>
    <w:rsid w:val="00E32A85"/>
    <w:rsid w:val="00E37F76"/>
    <w:rsid w:val="00E413C9"/>
    <w:rsid w:val="00E46CF9"/>
    <w:rsid w:val="00E46F63"/>
    <w:rsid w:val="00E47E07"/>
    <w:rsid w:val="00E572A9"/>
    <w:rsid w:val="00E5737C"/>
    <w:rsid w:val="00E60977"/>
    <w:rsid w:val="00E60AA2"/>
    <w:rsid w:val="00E613D6"/>
    <w:rsid w:val="00E67A90"/>
    <w:rsid w:val="00E71655"/>
    <w:rsid w:val="00E71B50"/>
    <w:rsid w:val="00E725BD"/>
    <w:rsid w:val="00E7501B"/>
    <w:rsid w:val="00E8226B"/>
    <w:rsid w:val="00E83227"/>
    <w:rsid w:val="00E85178"/>
    <w:rsid w:val="00E86EC4"/>
    <w:rsid w:val="00E87D80"/>
    <w:rsid w:val="00E9278D"/>
    <w:rsid w:val="00E92D16"/>
    <w:rsid w:val="00EA6871"/>
    <w:rsid w:val="00EC015A"/>
    <w:rsid w:val="00EC3D4C"/>
    <w:rsid w:val="00EC4258"/>
    <w:rsid w:val="00EC745E"/>
    <w:rsid w:val="00EE1F03"/>
    <w:rsid w:val="00EF116F"/>
    <w:rsid w:val="00EF3719"/>
    <w:rsid w:val="00F027D3"/>
    <w:rsid w:val="00F02F08"/>
    <w:rsid w:val="00F0729E"/>
    <w:rsid w:val="00F15922"/>
    <w:rsid w:val="00F16784"/>
    <w:rsid w:val="00F36274"/>
    <w:rsid w:val="00F41B4E"/>
    <w:rsid w:val="00F437BF"/>
    <w:rsid w:val="00F515EA"/>
    <w:rsid w:val="00F51EC9"/>
    <w:rsid w:val="00F537A9"/>
    <w:rsid w:val="00F61FCA"/>
    <w:rsid w:val="00F63A6C"/>
    <w:rsid w:val="00F65EE5"/>
    <w:rsid w:val="00F6715A"/>
    <w:rsid w:val="00F67189"/>
    <w:rsid w:val="00F67FF3"/>
    <w:rsid w:val="00F72DC4"/>
    <w:rsid w:val="00F75F6E"/>
    <w:rsid w:val="00F854A9"/>
    <w:rsid w:val="00F879E4"/>
    <w:rsid w:val="00F94F97"/>
    <w:rsid w:val="00F955EE"/>
    <w:rsid w:val="00FB4ED6"/>
    <w:rsid w:val="00FC4A36"/>
    <w:rsid w:val="00FD3314"/>
    <w:rsid w:val="00FD33D3"/>
    <w:rsid w:val="00FD376E"/>
    <w:rsid w:val="00FD3EE2"/>
    <w:rsid w:val="00FD50E2"/>
    <w:rsid w:val="00FD62BF"/>
    <w:rsid w:val="00FD6AB5"/>
    <w:rsid w:val="00FE21AF"/>
    <w:rsid w:val="00FE5E65"/>
    <w:rsid w:val="00FF51CF"/>
    <w:rsid w:val="00FF7BE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1">
      <v:textbox inset="5.85pt,.7pt,5.85pt,.7pt"/>
    </o:shapedefaults>
    <o:shapelayout v:ext="edit">
      <o:idmap v:ext="edit" data="1"/>
    </o:shapelayout>
  </w:shapeDefaults>
  <w:decimalSymbol w:val="."/>
  <w:listSeparator w:val=","/>
  <w14:docId w14:val="42493C7C"/>
  <w15:chartTrackingRefBased/>
  <w15:docId w15:val="{BD0A20D0-EBE3-459B-9F0F-46370EA46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72A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A32A1"/>
    <w:pPr>
      <w:tabs>
        <w:tab w:val="center" w:pos="4252"/>
        <w:tab w:val="right" w:pos="8504"/>
      </w:tabs>
      <w:snapToGrid w:val="0"/>
    </w:pPr>
  </w:style>
  <w:style w:type="character" w:customStyle="1" w:styleId="a4">
    <w:name w:val="ヘッダー (文字)"/>
    <w:basedOn w:val="a0"/>
    <w:link w:val="a3"/>
    <w:uiPriority w:val="99"/>
    <w:rsid w:val="003A32A1"/>
  </w:style>
  <w:style w:type="paragraph" w:styleId="a5">
    <w:name w:val="footer"/>
    <w:basedOn w:val="a"/>
    <w:link w:val="a6"/>
    <w:uiPriority w:val="99"/>
    <w:unhideWhenUsed/>
    <w:rsid w:val="003A32A1"/>
    <w:pPr>
      <w:tabs>
        <w:tab w:val="center" w:pos="4252"/>
        <w:tab w:val="right" w:pos="8504"/>
      </w:tabs>
      <w:snapToGrid w:val="0"/>
    </w:pPr>
  </w:style>
  <w:style w:type="character" w:customStyle="1" w:styleId="a6">
    <w:name w:val="フッター (文字)"/>
    <w:basedOn w:val="a0"/>
    <w:link w:val="a5"/>
    <w:uiPriority w:val="99"/>
    <w:rsid w:val="003A32A1"/>
  </w:style>
  <w:style w:type="paragraph" w:styleId="a7">
    <w:name w:val="List Paragraph"/>
    <w:basedOn w:val="a"/>
    <w:uiPriority w:val="34"/>
    <w:qFormat/>
    <w:rsid w:val="004E0B31"/>
    <w:pPr>
      <w:ind w:left="840"/>
    </w:pPr>
  </w:style>
  <w:style w:type="paragraph" w:styleId="a8">
    <w:name w:val="Balloon Text"/>
    <w:basedOn w:val="a"/>
    <w:link w:val="a9"/>
    <w:uiPriority w:val="99"/>
    <w:semiHidden/>
    <w:unhideWhenUsed/>
    <w:rsid w:val="00DC6FAA"/>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DC6FAA"/>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581</TotalTime>
  <Pages>3</Pages>
  <Words>395</Words>
  <Characters>2258</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Company>長岡市役所</Company>
  <LinksUpToDate>false</LinksUpToDate>
  <CharactersWithSpaces>2648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長岡市役所</dc:creator>
  <cp:keywords/>
  <dc:description/>
  <cp:lastModifiedBy>長岡市役所</cp:lastModifiedBy>
  <cp:revision>24</cp:revision>
  <cp:lastPrinted>2025-01-21T05:10:00Z</cp:lastPrinted>
  <dcterms:created xsi:type="dcterms:W3CDTF">2025-01-15T02:21:00Z</dcterms:created>
  <dcterms:modified xsi:type="dcterms:W3CDTF">2026-02-24T00:36:00Z</dcterms:modified>
</cp:coreProperties>
</file>